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480" w:firstLine="740"/>
        <w:jc w:val="both"/>
        <w:spacing w:line="286" w:lineRule="auto"/>
        <w:shd w:val="clear" w:color="auto" w:fill="auto"/>
        <w:rPr>
          <w:rFonts w:hint="default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bookmarkStart w:id="0" w:name="_GoBack"/>
      <w:r>
        <w:rPr>
          <w:b/>
          <w:bCs/>
          <w:sz w:val="24"/>
          <w:szCs w:val="24"/>
        </w:rPr>
      </w:r>
      <w:bookmarkEnd w:id="0"/>
      <w:r>
        <w:rPr>
          <w:b/>
          <w:bCs/>
          <w:sz w:val="24"/>
          <w:szCs w:val="24"/>
        </w:rPr>
        <w:t xml:space="preserve">Антикризисная программа повышения качества образования на территории Дальнереченского городского округа</w:t>
      </w:r>
      <w:r>
        <w:rPr>
          <w:rFonts w:hint="default"/>
          <w:b/>
          <w:bCs/>
          <w:sz w:val="24"/>
          <w:szCs w:val="24"/>
          <w:lang w:val="ru-RU"/>
        </w:rPr>
        <w:t xml:space="preserve"> на 2024-2025 учебный год</w:t>
      </w:r>
      <w:r>
        <w:rPr>
          <w:rFonts w:hint="default"/>
          <w:b/>
          <w:bCs/>
          <w:sz w:val="24"/>
          <w:szCs w:val="24"/>
        </w:rPr>
      </w:r>
    </w:p>
    <w:tbl>
      <w:tblPr>
        <w:tblStyle w:val="83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07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7" w:type="dxa"/>
            <w:textDirection w:val="lrTb"/>
            <w:noWrap w:val="false"/>
          </w:tcPr>
          <w:p>
            <w:pPr>
              <w:pStyle w:val="841"/>
              <w:ind w:left="80" w:firstLine="0"/>
              <w:jc w:val="left"/>
              <w:spacing w:after="120" w:line="240" w:lineRule="auto"/>
              <w:shd w:val="clear" w:color="auto" w:fil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Цель программы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итогам государственной итоговой аттестации 2025 года: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достичь в рамка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 ЕГЭ средних действующих результатов равно или выше средних действующих результатов по Российской Федерации по предметам литература, химия, история и по остальным предметам (русскому языку, математике, обществознанию, физике, английскому языку и информати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ке) – равно или выше средних действующих результатов по Приморскому краю,  в рамках ОГЭ достичь снижения не менее чем на 3% неудовлетворительных результатов и повышения не менее чем на 3% высоких результатов по обязательным предметам и предметам по выбору;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набрать минимальное количество баллов по основным предметам и получить аттестаты о среднем общем образовании 100% выпускникам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7" w:type="dxa"/>
            <w:textDirection w:val="lrTb"/>
            <w:noWrap w:val="false"/>
          </w:tcPr>
          <w:p>
            <w:pPr>
              <w:pStyle w:val="83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Задачи </w:t>
            </w:r>
            <w:r>
              <w:rPr>
                <w:rStyle w:val="844"/>
                <w:rFonts w:hint="default"/>
                <w:sz w:val="24"/>
                <w:szCs w:val="24"/>
              </w:rPr>
              <w:t xml:space="preserve">программы</w:t>
            </w:r>
            <w:r>
              <w:rPr>
                <w:rFonts w:hint="default"/>
                <w:sz w:val="24"/>
                <w:szCs w:val="24"/>
              </w:rPr>
            </w:r>
            <w:r>
              <w:rPr>
                <w:rFonts w:hint="default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6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spacing w:line="276" w:lineRule="auto"/>
              <w:shd w:val="clear" w:color="auto" w:fill="auto"/>
              <w:tabs>
                <w:tab w:val="left" w:pos="1605" w:leader="non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1.Провести качественный анализ результатов ГИА за 2024 год с выявлением проблемных зон по каждому учителю и предмету.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Организовать качественное целевое сопрово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ждение обучающихся (целевых групп) при выборе предметов и подготовке к ГИА на региональном и муниципальном уровнях, обеспечив 100% участие на постоянной основе обучающихся 9-х и 11-х классов в образовательных событиях, включенных в антикризисную программу.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 Обеспечить це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ленаправленный комплексный персональный контроль за преподаванием предметов в части подготовки к ЕГЭ, ОГЭ, горизонтальное обучение  100% учителей, показавшим по результатам региональных и муниципальных диагностических процедур наличие предметных дефицитов.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42"/>
              <w:ind w:firstLine="0"/>
              <w:jc w:val="both"/>
              <w:spacing w:line="276" w:lineRule="auto"/>
              <w:shd w:val="clear" w:color="auto" w:fill="auto"/>
              <w:tabs>
                <w:tab w:val="left" w:pos="1605" w:leader="non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 Обеспечить работу городских и школьных методических объединений учителей русскому языку, математике, обществознанию, физике, английскому языку и информатике в части качества подготовки учащихся к прохождению государственной итоговой аттестации.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42"/>
              <w:ind w:firstLine="0"/>
              <w:jc w:val="both"/>
              <w:spacing w:line="276" w:lineRule="auto"/>
              <w:shd w:val="clear" w:color="auto" w:fill="auto"/>
              <w:tabs>
                <w:tab w:val="left" w:pos="1605" w:leader="non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 Включить родителей (законных представителей) у 100% обучающихся 9-х и 11-х классов в реализацию системы контроля за </w:t>
            </w:r>
            <w:r>
              <w:rPr>
                <w:rStyle w:val="840"/>
                <w:rFonts w:hint="default"/>
                <w:sz w:val="24"/>
                <w:szCs w:val="24"/>
              </w:rPr>
              <w:t xml:space="preserve">подготовкой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 ГИА.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hint="default"/>
          <w:sz w:val="24"/>
          <w:szCs w:val="24"/>
        </w:rPr>
      </w:pPr>
      <w:r>
        <w:rPr>
          <w:sz w:val="24"/>
          <w:szCs w:val="24"/>
          <w:lang w:val="ru-RU"/>
        </w:rPr>
        <w:t xml:space="preserve">          В</w:t>
      </w:r>
      <w:r>
        <w:rPr>
          <w:rFonts w:hint="default"/>
          <w:sz w:val="24"/>
          <w:szCs w:val="24"/>
          <w:lang w:val="ru-RU"/>
        </w:rPr>
        <w:t xml:space="preserve"> соответствии с обозначенными целью и задачами был выработан комплекс управленческих мер по решению  обозначенных проблем. Разработанный комплекс управленческих мер представлен в виде дорожной карты. </w:t>
      </w:r>
      <w:r>
        <w:rPr>
          <w:rFonts w:eastAsia="Calibri"/>
          <w:sz w:val="24"/>
          <w:szCs w:val="24"/>
          <w:lang w:val="ru-RU"/>
        </w:rPr>
        <w:t xml:space="preserve">В</w:t>
      </w:r>
      <w:r>
        <w:rPr>
          <w:rFonts w:hint="default"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</w:rPr>
        <w:t xml:space="preserve">план-график  включены все участники образовательного процесса (управленческий состав, педагоги, ученики, родители)</w:t>
      </w:r>
      <w:r>
        <w:rPr>
          <w:rFonts w:hint="default" w:eastAsia="Calibri"/>
          <w:sz w:val="24"/>
          <w:szCs w:val="24"/>
          <w:lang w:val="ru-RU"/>
        </w:rPr>
        <w:t xml:space="preserve">.</w:t>
      </w: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</w:rPr>
      </w:r>
    </w:p>
    <w:tbl>
      <w:tblPr>
        <w:tblStyle w:val="8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0"/>
        <w:gridCol w:w="4536"/>
        <w:gridCol w:w="1898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исполнения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exact"/>
        </w:trPr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2"/>
              </w:numPr>
              <w:ind w:left="3760"/>
              <w:jc w:val="both"/>
              <w:keepLines/>
              <w:keepNext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Управленческие команды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Разработка алгоритмов действий по реализации антикризисных мер для МКУ УО, руководителей ОО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 10 августа 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Кондратьева В.В., заместитель начальника МКУ УО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Абдуллаева Л.Г., специалист по методической работе</w:t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9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Проведение собеседований с руководителями ОО по анализу данных образовательных результатов обучающихся. Проектирование программы контроля деятельности отдельных педагогов.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августа (МБОУ «Лицей», МБОУ «СОШ№5»)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августа (МБОУ «СОШ№2», МБОУ «СОШ№3»)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августа (МБОУ «СОШ№2», МБОУ «ООШ№12)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Кондратьева В.В., заместитель начальника МКУ УО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Абдуллаева Л.Г., специалист по методической работе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Бредня М.В., ведущий специалист по учебной работе</w:t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6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Совещание с руководителями общеобразовательных организаций по реализации антикризисных мер по повышению качества образования в Дальне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реченском округе: определение дефицитов в профессиональных компетенциях педагогов; ознакомление с результатами диагностических работ по математике, ВПР; информирование о проблемах и причинах несформированности предметных и метапредметных умений обучающихся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29 августа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Кондратьева В.В., заместитель начальника МКУ УО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4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Проведение муниципального модельного семинара по разработке антикризисных программ выравнивания в ОО 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30 августа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Абдуллаева Л.Г., специалист по методической работе МКУ УО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Бредня М.В., ведущий специалист по учебной работе МКУ УО</w:t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Совещание  с управленческими командами ОО. Представление ежемесячного плана работы по повышению качества образования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Первый понедельник месяца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координатор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Кондратьева В.В.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6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Приказ о назначении муниципального координатора по качеству образования в Дальнереченском городском округе и о создании муниципальной управленческой команды по повышению качества образования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 03.10.2024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МКУ УО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9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Командные собеседования с руководителями ОО в рамках методических десантов: выявление системных причин низкого качества в ОО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 раз в месяц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Кондратьева В.В., заместитель начальника МКУ УО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Абдуллаева Л.Г., специалист по методической работе МКУ УО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Бредня М.В., ведущий специалист по учебной работе МКУ УО</w:t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7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Корректировка антикризисных программ МОУО и ОО.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 10.10.2024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СОШ№6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Утверждение муниципального план-графика горизонтального обучения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 10.10.2024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МКУ УО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6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Контроль реализации элективных курсов и внеурочной деятельности в соответствии с федеральным графиком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Постоянно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 , ведущий специалист по учебной работе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СОШ№6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9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Участие в ВКС с управленческими командами МОУО «Контроль выполнения плана мероприятий по повышению качества образования»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Еженедельно каждая среда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МО ПК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7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Совещания с управленческими командами школ Контроль выполнения плана мероприятий по повышению качества образования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СОШ№6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Еженедельно каждый четверг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координатор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Кондратьева В.В.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7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школьных модельных семинаров по отработке антикризисных программ выравнивания в МБОУ «Лицей», МБОУ «СОШ№2», МБОУ «СОШ№3», МБОУ «СОШ№5», МБОУ «СОШ№6», МБОУ «ООШ№12»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15-16 мая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 (Олейникова В.Е.)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«СОШ№2» (Акимова Н.А.)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«СОШ№3» (Щеглюк Н.В.)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«СОШ№5» (Летовальцева С.Ю.)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«СОШ№6»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(Солоненко У.В..)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«ООШ№12» (Майорова Н.И.)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8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Совещание руководителей ОО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Дискуссионная площадка «Анализ проведения диагностических работ, тренировочных мероприятий, как возможность построения траектории ОУ по подготовке к ГИА» (на базе МБОУ «СОШ№5»).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Методическая встреча «Наставничество один из инструментов повышения качества образования» 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(на базе МБОУ «СОШ№2»).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Тренд-сессия «Эффективность учебной деятельности работы учителя в рамках повышения качества образования по физике, химии, биологии, математики, русскому языку» (на базе МБОУ «Лицей»).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Директорский час «Актуальные вопросы организации контроля достижения обучающимися образовательных результатов и коррекция образовательной деятельности при подготовке к ГИА» (на базе МБОУ «СОШ№3»).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Круглый стол «Внеурочная деятельность как инструмент повышения качества подготовки обучающихся к ГИА»  (на базе МБОУ «СОШ№6».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Открытый микрофон «Эффективные практики повышения качества образования в Дальнереченском городском округе».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23.10.2024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27.12.2024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30.01.2025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25.04.2025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Кондратьева В.В., заместитель начальника МКУ УО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Л.Г., специалист по методической работе МКУ УО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 МКУ УО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 (Олейникова В.Е.)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«СОШ№2» (Акимова Н.А.)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«СОШ№3» (Щеглюк Н.В.)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«СОШ№5» (Летовальцева С.Ю.)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«СОШ№6»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(Солоненко У.В.)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Участие в выездных стратегических сессиях по вопросам повышения качества образования с муниципальными командами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отдельному графику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МКУ УО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Управленческие команды школ (выборочно)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Анализ результатов государственной итоговой аттестации основного периода 2024 года. Выработка управленческих решений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июль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МКУ УО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МБОУ «Лицей» (Олейникова В.Е.)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МБОУ «СОШ№2» (Акимова Н.А.)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МБОУ «СОШ№3» (Щеглюк Н.В.)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МБОУ «СОШ№5» (Летовальцева С.Ю.)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МБОУ «СОШ№6» 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(Солоненко У.В.)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МБОУ «ООШ№12» (Майорова Н.ТИ.)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exact"/>
        </w:trPr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after="0"/>
              <w:shd w:val="clear" w:color="auto" w:fill="auto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2. Педагогические работники</w:t>
            </w:r>
            <w:r>
              <w:rPr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3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1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Проведение анализа результатов ЕГЭ с рекомендациями по каждому предмету (аналитика ГИА). Проведение методического анализа результатов ГИА-2024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 МКУ УО</w:t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Муниципальные и школьные МО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Учителя предметни</w:t>
            </w:r>
            <w:r>
              <w:rPr>
                <w:bCs w:val="0"/>
                <w:sz w:val="24"/>
                <w:szCs w:val="24"/>
              </w:rPr>
              <w:t xml:space="preserve">ки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6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line="240" w:lineRule="auto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Участие в региональных онлайн семинарах для учителей математики, русского языка, физики, химии, биологии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Еженедельно по средам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и школьные координаторы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СОШ№6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6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Просмотр видео разбора уроков по русскому языку и математике 5-6 класс в соответствии с КТП на неделю с 9-14.10.2024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Октябрь понедельник еженедельно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и школьные координаторы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СОШ№6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4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Час методиста учителей предметников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Еженедельно по субботам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Федеральные, региональные методисты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Добровольная сертификация педагогов математики, физики, химии, биологи, русского языка. Выявление предметных дефицитов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отдельному графику (октябрь)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Абдуллаева Л.Г., руководитель методического актива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5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Блочная отработка домашних заданий по математике, русскому языку, физике, химии, биологии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Четверг, пятница, понедельник,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еженедельно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и школьные координаторы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математики, русского языка, физики, химии, биологии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6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Отработка заданий обучающих вебинаров. Проведение мини- работ с дальнейшим детальным анализом и корректировкой КТП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координатор Учителя математики, русского языка, физики, химии, биологии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Участие  в вебинарах Минпосвещения РФ, ПК ИРО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графику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 МКУ УО,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предметники, руководители городских методических объединений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Участие  в Код будущего: математика, физика, информатика, химия, биология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графику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 МКУ УО,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учащиеся 8-11 классов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1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Участие в курсах ПК ИРО учителей по предметам.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Прохождение курсов повышения квалификации учителями информатики для введения программирования на языке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Python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графику сентябрь – июль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Л.Г., специалист по методической работе МКУ УО,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предметники,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информатики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Раздельное ведение алгебры и геометрии. Результативность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сентября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ОУ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7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деятельности сетевых групп наставников по предметам для мобильного решения проблем достижения результатов обучающихся по ГИА Цымбал Т.Ю.(биология), Полуда И.Г. (химия), Пинчук Н.В. (математика), Соловьева А.И. (история, обществознание)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Л.Г., специалист по методической работе,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методический актив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7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Посещение уроков городским методическим активом, администрацией МБОУ «Лицей», МБОУ «СОШ№2», МБОУ «СОШ№3», МБОУ «СОШ№5», МБОУ «СОШ№6», специалистами МКУ УО учителей, показывающих низкие образовательные результаты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октябрь-апрель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 МКУ УО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«Лицей», МБОУ «СОШ№2», МБОУ «СОШ№3», МБОУ «СОШ№5», МБОУ «СОШ№6», МБОУ «ООШ№12»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5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Проведение внутришкольного, внутриклассного предметного контроля с анализом и синхронизацией результатов по предметам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ОП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 МКУ УО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</w:r>
          </w:p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МБОУ «Лицей», МБОУ «СОШ№2», МБОУ «СОШ№3», МБОУ «СОШ№5», МБОУ «СОШ№6», МБОУ «ООШ№12»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05"/>
        </w:trPr>
        <w:tc>
          <w:tcPr>
            <w:tcW w:w="659" w:type="dxa"/>
            <w:vMerge w:val="restart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vMerge w:val="restart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Проведение кураторской методики, педагогических туров, быстрых свиданий учителей.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2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Л.Г., специалист по методической работе, учителя предметники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05"/>
        </w:trPr>
        <w:tc>
          <w:tcPr>
            <w:tcW w:w="659" w:type="dxa"/>
            <w:vMerge w:val="restart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17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vMerge w:val="restart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Участие учителей в краевых ИОМ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2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</w:t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exact"/>
        </w:trPr>
        <w:tc>
          <w:tcPr>
            <w:gridSpan w:val="2"/>
            <w:tcBorders>
              <w:right w:val="none" w:color="000000" w:sz="4" w:space="0"/>
            </w:tcBorders>
            <w:tcW w:w="5200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0"/>
              </w:numPr>
              <w:ind w:left="3400"/>
              <w:jc w:val="left"/>
              <w:keepLines/>
              <w:keepNext/>
              <w:shd w:val="clear" w:color="auto" w:fill="auto"/>
              <w:rPr>
                <w:bCs w:val="0"/>
                <w:sz w:val="24"/>
                <w:szCs w:val="24"/>
              </w:rPr>
            </w:pPr>
            <w:r>
              <w:rPr>
                <w:rFonts w:hint="default"/>
                <w:bCs w:val="0"/>
                <w:sz w:val="24"/>
                <w:szCs w:val="24"/>
                <w:lang w:val="ru-RU"/>
              </w:rPr>
              <w:t xml:space="preserve">3.</w:t>
            </w:r>
            <w:r>
              <w:rPr>
                <w:bCs w:val="0"/>
                <w:sz w:val="24"/>
                <w:szCs w:val="24"/>
              </w:rPr>
              <w:t xml:space="preserve">Обучающиеся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2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Формирование списка обучающихся по выбору предметов для сдачи ЕГЭ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сентября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Бредня М.В., ведущий специалист по учебной работе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Руководители школ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открытой онлайн школе от экспертов региональных предметных комиссий ЕГЭ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каждая суббота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Учителя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обучающиеся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2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Блочная отработка заданий ЕГЭ, ОГЭ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Четверг, пятница еженедельно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координатор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математики, русского языка, физики, химии, биологии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Федеральные диагностические работы по математике, физике, русскому языку, биологии, химии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графику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СОШ№6</w:t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2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предметных смен «Умные каникулы»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октября-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ноября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марта-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марта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СОШ№6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1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работы по подготовки к ГИА в группах с низким уровнем усвоения, среднем уровнем усвоения, высоким уровнем усвоения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школ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 (Олейникова В.Е.)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«СОШ№2» (Акимова Н.А.)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«СОШ№3» (Щеглюк Н.В.)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«СОШ№5» (Летовальцева С.Ю.)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«СОШ№6»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(Солоненко У.В..)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«ООШ№12» (Майорова Н.И.)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4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Блочная двухнедельная отработка 3-х заданий по математике в течении года 9,11 классы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Каждые две недели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 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«Лицей», МБОУ «СОШ№2», МБОУ «СОШ№3», МБОУ «СОШ№5», МБОУ «СОШ№6»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2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Проведение тренировочных  работ для 9-х классов по предметам математика, русскому языку, физика, история, обществознание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Сентябрь, октябрь 2024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  <w:t xml:space="preserve">Март 2025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 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«Лицей», МБОУ «СОШ№2», МБОУ «СОШ№3», МБОУ «СОШ№5», МБОУ «СОШ№6»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3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Проведение тренировочных работы  в формате ЕГЭ по предметам математика, русский язык, химия, биология, физика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925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Декабрь 2024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Бредня М.В., ведущий специалист по учебной работе 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«Лицей», МБОУ «СОШ№2», МБОУ «СОШ№3», МБОУ «СОШ№5», МБОУ «СОШ№6»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/>
        </w:trPr>
        <w:tc>
          <w:tcPr>
            <w:gridSpan w:val="2"/>
            <w:tcBorders>
              <w:right w:val="none" w:color="000000" w:sz="4" w:space="0"/>
            </w:tcBorders>
            <w:tcW w:w="5200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0"/>
              </w:numPr>
              <w:ind w:left="3400"/>
              <w:jc w:val="left"/>
              <w:keepLines/>
              <w:keepNext/>
              <w:spacing w:after="0"/>
              <w:shd w:val="clear" w:color="auto" w:fill="auto"/>
              <w:rPr>
                <w:rFonts w:eastAsia="Calibri"/>
                <w:bCs w:val="0"/>
                <w:sz w:val="24"/>
                <w:szCs w:val="24"/>
              </w:rPr>
            </w:pPr>
            <w:r>
              <w:rPr>
                <w:rFonts w:hint="default" w:eastAsia="Calibri"/>
                <w:bCs w:val="0"/>
                <w:sz w:val="24"/>
                <w:szCs w:val="24"/>
                <w:lang w:val="ru-RU"/>
              </w:rPr>
              <w:t xml:space="preserve">4.</w:t>
            </w:r>
            <w:r>
              <w:rPr>
                <w:rFonts w:eastAsia="Calibri"/>
                <w:bCs w:val="0"/>
                <w:sz w:val="24"/>
                <w:szCs w:val="24"/>
              </w:rPr>
              <w:t xml:space="preserve">Родители</w:t>
            </w:r>
            <w:r>
              <w:rPr>
                <w:rFonts w:eastAsia="Calibri"/>
                <w:bCs w:val="0"/>
                <w:sz w:val="24"/>
                <w:szCs w:val="24"/>
              </w:rPr>
            </w:r>
            <w:r>
              <w:rPr>
                <w:rFonts w:eastAsia="Calibri"/>
                <w:bCs w:val="0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1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Индивидуальные собеседования с родителями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«Лицей», МБОУ «СОШ№2», МБОУ «СОШ№3», МБОУ «СОШ№5», МБОУ «СОШ№6»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1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Проведение родительских собраний по вопросам ГИА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«Лицей», МБОУ «СОШ№2», МБОУ «СОШ№3», МБОУ «СОШ№5», МБОУ «СОШ№6»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exact"/>
        </w:trPr>
        <w:tc>
          <w:tcPr>
            <w:tcW w:w="659" w:type="dxa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4541" w:type="dxa"/>
            <w:textDirection w:val="lrTb"/>
            <w:noWrap w:val="false"/>
          </w:tcPr>
          <w:p>
            <w:pPr>
              <w:pStyle w:val="843"/>
              <w:jc w:val="left"/>
              <w:keepLines/>
              <w:keepNext/>
              <w:spacing w:after="0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Городское  родительское собрание по вопросам ГИА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Декабрь 2024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Апрель 2025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Минобрнауки ПК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«Лицей», МБОУ «СОШ№2», МБОУ «СОШ№3», МБОУ «СОШ№5», МБОУ «СОШ№6»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2"/>
        <w:ind w:left="480" w:firstLine="740"/>
        <w:jc w:val="both"/>
        <w:spacing w:line="286" w:lineRule="auto"/>
        <w:shd w:val="clear" w:color="auto" w:fil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</w:rPr>
      </w:r>
    </w:p>
    <w:p>
      <w:pPr>
        <w:ind w:firstLine="708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</w:rPr>
      </w:r>
    </w:p>
    <w:p>
      <w:pPr>
        <w:ind w:firstLine="708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tabs>
          <w:tab w:val="left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44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2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9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6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3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0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8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uiPriority w:val="0"/>
    <w:qFormat/>
    <w:pPr>
      <w:spacing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character" w:styleId="836" w:default="1">
    <w:name w:val="Default Paragraph Font"/>
    <w:uiPriority w:val="1"/>
    <w:unhideWhenUsed/>
    <w:qFormat/>
  </w:style>
  <w:style w:type="table" w:styleId="83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38">
    <w:name w:val="Body Text"/>
    <w:basedOn w:val="835"/>
    <w:uiPriority w:val="0"/>
    <w:qFormat/>
    <w:pPr>
      <w:spacing w:after="120"/>
    </w:pPr>
  </w:style>
  <w:style w:type="table" w:styleId="839">
    <w:name w:val="Table Grid"/>
    <w:basedOn w:val="837"/>
    <w:uiPriority w:val="3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Основной текст_"/>
    <w:basedOn w:val="836"/>
    <w:link w:val="841"/>
    <w:uiPriority w:val="0"/>
    <w:rPr>
      <w:rFonts w:eastAsia="Times New Roman"/>
      <w:sz w:val="23"/>
      <w:szCs w:val="23"/>
      <w:shd w:val="clear" w:color="auto" w:fill="ffffff"/>
    </w:rPr>
  </w:style>
  <w:style w:type="paragraph" w:styleId="841" w:customStyle="1">
    <w:name w:val="Основной текст3"/>
    <w:basedOn w:val="835"/>
    <w:link w:val="840"/>
    <w:uiPriority w:val="0"/>
    <w:pPr>
      <w:ind w:hanging="360"/>
      <w:jc w:val="center"/>
      <w:spacing w:line="274" w:lineRule="exact"/>
      <w:shd w:val="clear" w:color="auto" w:fill="ffffff"/>
    </w:pPr>
    <w:rPr>
      <w:color w:val="000000"/>
      <w:sz w:val="23"/>
      <w:szCs w:val="23"/>
      <w:lang w:eastAsia="en-US"/>
    </w:rPr>
  </w:style>
  <w:style w:type="paragraph" w:styleId="842" w:customStyle="1">
    <w:name w:val="Основной текст1"/>
    <w:basedOn w:val="835"/>
    <w:link w:val="844"/>
    <w:uiPriority w:val="0"/>
    <w:pPr>
      <w:ind w:firstLine="400"/>
      <w:spacing w:line="288" w:lineRule="auto"/>
      <w:shd w:val="clear" w:color="auto" w:fill="ffffff"/>
      <w:widowControl w:val="off"/>
    </w:pPr>
    <w:rPr>
      <w:color w:val="000000"/>
      <w:lang w:bidi="ru-RU"/>
    </w:rPr>
  </w:style>
  <w:style w:type="paragraph" w:styleId="843" w:customStyle="1">
    <w:name w:val="Заголовок №2"/>
    <w:basedOn w:val="835"/>
    <w:uiPriority w:val="0"/>
    <w:qFormat/>
    <w:pPr>
      <w:jc w:val="center"/>
      <w:spacing w:after="280" w:line="283" w:lineRule="auto"/>
      <w:shd w:val="clear" w:color="auto" w:fill="ffffff"/>
      <w:widowControl w:val="off"/>
      <w:outlineLvl w:val="1"/>
    </w:pPr>
    <w:rPr>
      <w:b/>
      <w:bCs/>
      <w:sz w:val="22"/>
      <w:szCs w:val="22"/>
      <w:lang w:eastAsia="en-US"/>
    </w:rPr>
  </w:style>
  <w:style w:type="character" w:styleId="844" w:customStyle="1">
    <w:name w:val="Основной текст1 Char"/>
    <w:link w:val="842"/>
    <w:uiPriority w:val="0"/>
    <w:rPr>
      <w:color w:val="000000"/>
      <w:lang w:bidi="ru-RU"/>
    </w:rPr>
  </w:style>
  <w:style w:type="numbering" w:styleId="8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2023-11-22T01:03:00Z</dcterms:created>
  <dcterms:modified xsi:type="dcterms:W3CDTF">2024-12-13T06:13:15Z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B191809802284B4B9BAACC7CF693BB46_12</vt:lpwstr>
  </property>
</Properties>
</file>