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003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3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</w:rPr>
              <w:t xml:space="preserve"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</w:rPr>
              <w:t xml:space="preserve">«УПРАВЛЕНИЕ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ул. Победы, 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13, г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. Дальнереченск, 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Приморский край,  692135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Телефон/факс:  25-9-55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uodgo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ОКПО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 65448711  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 1102506000123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</w:rPr>
              <w:t xml:space="preserve">ИНН\КПП 2506011650/250601001</w:t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  <w:r>
              <w:rPr>
                <w:rFonts w:ascii="Times New Roman" w:hAnsi="Times New Roman" w:cs="Times New Roman"/>
                <w:sz w:val="20"/>
                <w:szCs w:val="26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  <w:highlight w:val="white"/>
              </w:rPr>
              <w:t xml:space="preserve">.10.2024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  <w:highlight w:val="white"/>
              </w:rPr>
              <w:t xml:space="preserve"> г  № </w:t>
            </w:r>
            <w:r>
              <w:rPr>
                <w:rFonts w:ascii="Times New Roman" w:hAnsi="Times New Roman" w:cs="Times New Roman"/>
                <w:sz w:val="20"/>
                <w:szCs w:val="26"/>
                <w:highlight w:val="white"/>
              </w:rPr>
              <w:t xml:space="preserve">913-а</w:t>
            </w:r>
            <w:r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3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Руководителям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общеобразовательных       учреждений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33"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Дальнереченского городского округа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83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ПИСЬМО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Во исполнение приказа министерства образования Приморского края</w:t>
        <w:br/>
        <w:t xml:space="preserve">от 5 сентября 2024 года 23а-1048 «Об утверждении регионального плана</w:t>
        <w:br/>
        <w:t xml:space="preserve">мероприятий, направленного на формирование и оценку функциональной</w:t>
        <w:br/>
        <w:t xml:space="preserve">грамотности обучающихся общеобразовательных организаций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Приморского</w:t>
        <w:br/>
        <w:t xml:space="preserve">края, на 2024/2025 учебный год», образовательным организациям</w:t>
        <w:br/>
        <w:t xml:space="preserve">Дальнереченского городского округа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3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3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РЕКОМЕНДУЕМ: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br/>
        <w:t xml:space="preserve">1. Провести тренировочные работы для учащихся 5 - 9 классов с</w:t>
        <w:br/>
        <w:t xml:space="preserve">использованием компьютеров на основе размещенного на портале РЭШ</w:t>
        <w:br/>
        <w:t xml:space="preserve">электронного банка заданий для оценки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функциональной грамотности</w:t>
        <w:br/>
        <w:t xml:space="preserve">(https://fg.resh.edu.ru/) по трем направлениям функциональной грамотности:</w:t>
        <w:br/>
        <w:t xml:space="preserve">математическая грамотность, читательская грамотность и естественно-</w:t>
        <w:br/>
        <w:t xml:space="preserve">научная грамотность;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Тренировочные работы проводятся  с целью выявления уровня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сформированности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функциональной грамотности  обучающихся 5-7 классов и корректировки дальнейших действий по его формированию.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Составить и утвердить график проведения тренировочных работ в  ноябре 2024 года, максимально использовать для этой цели внеурочное время, при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этом сроки проведения могут устанавливаться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период с 11 по 29 ноября 2024 года. (график прислать на электронный адрес)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Для проведения тренировочных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работ д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ля учащихся 5 - 9 классов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работ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использовать  варианты  работ, которые 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казаны в таблице (Приложение 1).</w:t>
        <w:br/>
        <w:t xml:space="preserve">Для контроля за деятельностью учащихся во время проведения</w:t>
        <w:br/>
        <w:t xml:space="preserve">тренировочных работ рекомендуется привлекать классных руководителей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Контроль за проведением тренировочных работ возложить на Абдуллаеву Л.Г, специалиста МКУ «Управление обрпзования»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Начальник МКУ «Управление образования»                           Н.Н. Шитько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Приложение 1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left"/>
        <w:spacing w:line="57" w:lineRule="atLeast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Варианты для проведения тренировочных работ,</w:t>
        <w:br/>
        <w:t xml:space="preserve">направленных на формирование метапредметных результатов</w:t>
        <w:br/>
        <w:t xml:space="preserve">освоения программы основного общего образования и функциональной</w:t>
        <w:br/>
        <w:t xml:space="preserve">грамотности учащихся в общеобразовательных организациях Приморского</w:t>
        <w:br/>
        <w:t xml:space="preserve">края в 2024/2025 учебн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ом году.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013"/>
        <w:gridCol w:w="3062"/>
        <w:gridCol w:w="1530"/>
      </w:tblGrid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 класс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Естественно-научная грамотность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Миссия на Луну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Математическая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Финал соревнований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Читательская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Выход в космос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(6 заданий)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 класс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Естественно-научная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Сад на окошке (4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задания)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</w:t>
              <w:br/>
              <w:t xml:space="preserve">минут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Математическая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Квадрат (3 задания)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Читательская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Континент-призрак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(6 заданий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</w:t>
              <w:br/>
              <w:t xml:space="preserve">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 класс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стественно-научная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Молочные технологии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</w:t>
              <w:br/>
              <w:t xml:space="preserve">минут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Математическая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Шкалы темп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ератур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(4 задания)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20</w:t>
              <w:br/>
              <w:t xml:space="preserve">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Читательская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Последняя рубашка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(7 заданий)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</w:t>
              <w:br/>
              <w:t xml:space="preserve">минут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 класс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Естественно-научная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Воскование фруктов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Математическая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Чудо-арбузы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(4 задания)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Читательская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Бизнесмен (5 заданий)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 класс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Естественно-научная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Антибиотики-убийцы бактерий</w:t>
              <w:br/>
              <w:t xml:space="preserve">(6 заданий)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Математическая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Рацион питания россиян (3 задания),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Читательская грамотность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арок (4 задания),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 минут.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left="0" w:right="0" w:firstLine="0"/>
        <w:jc w:val="left"/>
        <w:spacing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br/>
        <w:br/>
      </w:r>
      <w:r>
        <w:rPr>
          <w:rFonts w:ascii="Times New Roman" w:hAnsi="Times New Roman" w:eastAsia="Times New Roman" w:cs="Times New Roman"/>
          <w:sz w:val="26"/>
          <w:szCs w:val="26"/>
        </w:rPr>
        <w:br/>
        <w:br/>
      </w:r>
      <w:r>
        <w:rPr>
          <w:rFonts w:ascii="Times New Roman" w:hAnsi="Times New Roman" w:eastAsia="Times New Roman" w:cs="Times New Roman"/>
          <w:sz w:val="26"/>
          <w:szCs w:val="26"/>
        </w:rPr>
        <w:br/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2025-02-19T05:43:22Z</dcterms:modified>
</cp:coreProperties>
</file>