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20"/>
        <w:ind w:left="508" w:right="513" w:hanging="1"/>
        <w:jc w:val="center"/>
        <w:rPr/>
      </w:pPr>
      <w:r>
        <w:rPr>
          <w:rFonts w:ascii="Cambria" w:hAnsi="Cambria"/>
          <w:b/>
          <w:i/>
          <w:color w:val="231F20"/>
          <w:w w:val="105"/>
          <w:sz w:val="22"/>
        </w:rPr>
        <w:t xml:space="preserve">ОПРОСНЫЙ </w:t>
      </w:r>
      <w:r>
        <w:rPr>
          <w:rFonts w:ascii="Cambria" w:hAnsi="Cambria"/>
          <w:b/>
          <w:i/>
          <w:color w:val="231F20"/>
          <w:spacing w:val="10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 xml:space="preserve">ЛИСТ </w:t>
      </w:r>
      <w:r>
        <w:rPr>
          <w:rFonts w:ascii="Cambria" w:hAnsi="Cambria"/>
          <w:b/>
          <w:i/>
          <w:color w:val="231F20"/>
          <w:spacing w:val="11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 xml:space="preserve">ДЛЯ </w:t>
      </w:r>
      <w:r>
        <w:rPr>
          <w:rFonts w:ascii="Cambria" w:hAnsi="Cambria"/>
          <w:b/>
          <w:i/>
          <w:color w:val="231F20"/>
          <w:spacing w:val="11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 xml:space="preserve">ВЫЯВЛЕНИЯ </w:t>
      </w:r>
      <w:r>
        <w:rPr>
          <w:rFonts w:ascii="Cambria" w:hAnsi="Cambria"/>
          <w:b/>
          <w:i/>
          <w:color w:val="231F20"/>
          <w:spacing w:val="11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 xml:space="preserve">ПРОФЕССИОНАЛЬНЫХ </w:t>
      </w:r>
      <w:r>
        <w:rPr>
          <w:rFonts w:ascii="Cambria" w:hAnsi="Cambria"/>
          <w:b/>
          <w:i/>
          <w:color w:val="231F20"/>
          <w:spacing w:val="11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>ЗАТРУДНЕНИЙ</w:t>
      </w:r>
      <w:r>
        <w:rPr>
          <w:rFonts w:ascii="Cambria" w:hAnsi="Cambria"/>
          <w:b/>
          <w:i/>
          <w:color w:val="231F20"/>
          <w:spacing w:val="1"/>
          <w:w w:val="105"/>
          <w:sz w:val="22"/>
        </w:rPr>
        <w:t xml:space="preserve"> </w:t>
      </w:r>
    </w:p>
    <w:p>
      <w:pPr>
        <w:pStyle w:val="Normal"/>
        <w:spacing w:lineRule="auto" w:line="220"/>
        <w:ind w:left="508" w:right="513" w:hanging="1"/>
        <w:jc w:val="center"/>
        <w:rPr/>
      </w:pPr>
      <w:r>
        <w:rPr>
          <w:rFonts w:ascii="Cambria" w:hAnsi="Cambria"/>
          <w:b/>
          <w:i/>
          <w:color w:val="231F20"/>
          <w:w w:val="105"/>
          <w:sz w:val="22"/>
        </w:rPr>
        <w:t>У</w:t>
      </w:r>
      <w:r>
        <w:rPr>
          <w:rFonts w:ascii="Cambria" w:hAnsi="Cambria"/>
          <w:b/>
          <w:i/>
          <w:color w:val="231F20"/>
          <w:spacing w:val="1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>ПЕДАГОГИЧЕСКОГО РАБОТНИКА</w:t>
      </w:r>
      <w:r>
        <w:rPr>
          <w:rFonts w:ascii="Cambria" w:hAnsi="Cambria"/>
          <w:b/>
          <w:i/>
          <w:color w:val="231F20"/>
          <w:spacing w:val="1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>ОБЩЕОБРАЗОВАТЕЛЬНОЙ ОРГАНИЗАЦИИ,</w:t>
      </w:r>
      <w:r>
        <w:rPr>
          <w:rFonts w:ascii="Cambria" w:hAnsi="Cambria"/>
          <w:b/>
          <w:i/>
          <w:color w:val="231F20"/>
          <w:spacing w:val="-48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>РЕАЛИЗУЮЩЕЙ</w:t>
      </w:r>
      <w:r>
        <w:rPr>
          <w:rFonts w:ascii="Cambria" w:hAnsi="Cambria"/>
          <w:b/>
          <w:i/>
          <w:color w:val="231F20"/>
          <w:spacing w:val="3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>ФГОС</w:t>
      </w:r>
      <w:r>
        <w:rPr>
          <w:rFonts w:ascii="Cambria" w:hAnsi="Cambria"/>
          <w:b/>
          <w:i/>
          <w:color w:val="231F20"/>
          <w:spacing w:val="4"/>
          <w:w w:val="105"/>
          <w:sz w:val="22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2"/>
        </w:rPr>
        <w:t>СОО</w:t>
      </w:r>
    </w:p>
    <w:p>
      <w:pPr>
        <w:pStyle w:val="Style14"/>
        <w:spacing w:lineRule="auto" w:line="240" w:before="3" w:after="0"/>
        <w:ind w:left="0" w:right="0" w:hanging="0"/>
        <w:jc w:val="left"/>
        <w:rPr/>
      </w:pPr>
      <w:r>
        <w:rPr/>
      </w:r>
    </w:p>
    <w:p>
      <w:pPr>
        <w:pStyle w:val="Style14"/>
        <w:spacing w:lineRule="auto" w:line="240" w:before="5" w:after="0"/>
        <w:ind w:left="0" w:right="0" w:hanging="0"/>
        <w:jc w:val="left"/>
        <w:rPr>
          <w:rFonts w:ascii="Cambria" w:hAnsi="Cambria"/>
          <w:b/>
          <w:b/>
          <w:i/>
          <w:i/>
          <w:sz w:val="16"/>
        </w:rPr>
      </w:pPr>
      <w:r>
        <w:rPr>
          <w:rFonts w:ascii="Cambria" w:hAnsi="Cambria"/>
          <w:b/>
          <w:i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128270</wp:posOffset>
                </wp:positionH>
                <wp:positionV relativeFrom="paragraph">
                  <wp:posOffset>46990</wp:posOffset>
                </wp:positionV>
                <wp:extent cx="5704840" cy="0"/>
                <wp:effectExtent l="5080" t="5080" r="5080" b="5080"/>
                <wp:wrapSquare wrapText="bothSides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9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221e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1pt,3.7pt" to="459.25pt,3.7pt" ID="Фигура1" stroked="t" o:allowincell="f" style="position:absolute">
                <v:stroke color="#221e1f" weight="9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859790</wp:posOffset>
                </wp:positionH>
                <wp:positionV relativeFrom="paragraph">
                  <wp:posOffset>120015</wp:posOffset>
                </wp:positionV>
                <wp:extent cx="5100320" cy="6350"/>
                <wp:effectExtent l="5080" t="5080" r="5080" b="5080"/>
                <wp:wrapSquare wrapText="bothSides"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480" cy="6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221e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9.45pt" to="469.25pt,9.9pt" ID="Фигура2" stroked="t" o:allowincell="f" style="position:absolute">
                <v:stroke color="#221e1f" weight="9360" joinstyle="round" endcap="flat"/>
                <v:fill o:detectmouseclick="t" on="false"/>
                <w10:wrap type="square"/>
              </v:line>
            </w:pict>
          </mc:Fallback>
        </mc:AlternateContent>
      </w:r>
    </w:p>
    <w:tbl>
      <w:tblPr>
        <w:tblW w:w="9231" w:type="dxa"/>
        <w:jc w:val="left"/>
        <w:tblInd w:w="10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343"/>
        <w:gridCol w:w="945"/>
        <w:gridCol w:w="962"/>
        <w:gridCol w:w="909"/>
        <w:gridCol w:w="1072"/>
      </w:tblGrid>
      <w:tr>
        <w:trPr>
          <w:trHeight w:val="235" w:hRule="atLeast"/>
        </w:trPr>
        <w:tc>
          <w:tcPr>
            <w:tcW w:w="5343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9" w:after="0"/>
              <w:ind w:left="0" w:right="0" w:hanging="0"/>
              <w:rPr>
                <w:rFonts w:ascii="Cambria" w:hAnsi="Cambria"/>
                <w:b/>
                <w:b/>
                <w:i/>
                <w:i/>
                <w:sz w:val="27"/>
              </w:rPr>
            </w:pPr>
            <w:r>
              <w:rPr>
                <w:rFonts w:ascii="Cambria" w:hAnsi="Cambria"/>
                <w:b/>
                <w:i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/>
              <w:ind w:left="2195" w:right="2185" w:hanging="0"/>
              <w:jc w:val="center"/>
              <w:rPr>
                <w:rFonts w:ascii="Cambria" w:hAnsi="Cambria"/>
                <w:b/>
                <w:b/>
                <w:color w:val="231F20"/>
                <w:sz w:val="16"/>
              </w:rPr>
            </w:pPr>
            <w:r>
              <w:rPr>
                <w:rFonts w:ascii="Cambria" w:hAnsi="Cambria"/>
                <w:b/>
                <w:color w:val="231F20"/>
                <w:sz w:val="16"/>
              </w:rPr>
              <w:t>Показатели</w:t>
            </w:r>
          </w:p>
        </w:tc>
        <w:tc>
          <w:tcPr>
            <w:tcW w:w="388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0" w:after="0"/>
              <w:ind w:left="1444" w:right="1435" w:hanging="0"/>
              <w:jc w:val="center"/>
              <w:rPr>
                <w:rFonts w:ascii="Cambria" w:hAnsi="Cambria"/>
                <w:b/>
                <w:b/>
                <w:color w:val="231F20"/>
                <w:w w:val="95"/>
                <w:sz w:val="16"/>
              </w:rPr>
            </w:pPr>
            <w:r>
              <w:rPr>
                <w:rFonts w:ascii="Cambria" w:hAnsi="Cambria"/>
                <w:b/>
                <w:color w:val="231F20"/>
                <w:w w:val="95"/>
                <w:sz w:val="16"/>
              </w:rPr>
              <w:t>Затруднения</w:t>
            </w:r>
          </w:p>
        </w:tc>
      </w:tr>
      <w:tr>
        <w:trPr>
          <w:trHeight w:val="593" w:hRule="atLeast"/>
        </w:trPr>
        <w:tc>
          <w:tcPr>
            <w:tcW w:w="5343" w:type="dxa"/>
            <w:vMerge w:val="continue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44" w:after="0"/>
              <w:ind w:left="81" w:right="69" w:hanging="0"/>
              <w:jc w:val="center"/>
              <w:rPr/>
            </w:pPr>
            <w:r>
              <w:rPr>
                <w:rFonts w:ascii="Cambria" w:hAnsi="Cambria"/>
                <w:b/>
                <w:color w:val="231F20"/>
                <w:sz w:val="16"/>
              </w:rPr>
              <w:t>Нет. Могу</w:t>
            </w:r>
            <w:r>
              <w:rPr>
                <w:rFonts w:ascii="Cambria" w:hAnsi="Cambri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85"/>
                <w:sz w:val="16"/>
              </w:rPr>
              <w:t>поделиться</w:t>
            </w:r>
            <w:r>
              <w:rPr>
                <w:rFonts w:ascii="Cambria" w:hAnsi="Cambria"/>
                <w:b/>
                <w:color w:val="231F20"/>
                <w:spacing w:val="-27"/>
                <w:w w:val="8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6"/>
              </w:rPr>
              <w:t>опытом</w:t>
            </w:r>
          </w:p>
        </w:tc>
        <w:tc>
          <w:tcPr>
            <w:tcW w:w="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129" w:after="0"/>
              <w:ind w:left="260" w:right="64" w:hanging="178"/>
              <w:rPr/>
            </w:pPr>
            <w:r>
              <w:rPr>
                <w:rFonts w:ascii="Cambria" w:hAnsi="Cambria"/>
                <w:b/>
                <w:color w:val="231F20"/>
                <w:spacing w:val="-1"/>
                <w:w w:val="90"/>
                <w:sz w:val="16"/>
              </w:rPr>
              <w:t xml:space="preserve">Скорее </w:t>
            </w:r>
            <w:r>
              <w:rPr>
                <w:rFonts w:ascii="Cambria" w:hAnsi="Cambria"/>
                <w:b/>
                <w:color w:val="231F20"/>
                <w:w w:val="90"/>
                <w:sz w:val="16"/>
              </w:rPr>
              <w:t>нет,</w:t>
            </w:r>
            <w:r>
              <w:rPr>
                <w:rFonts w:ascii="Cambria" w:hAnsi="Cambria"/>
                <w:b/>
                <w:color w:val="231F20"/>
                <w:spacing w:val="-29"/>
                <w:w w:val="9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95"/>
                <w:sz w:val="16"/>
              </w:rPr>
              <w:t>чем</w:t>
            </w:r>
            <w:r>
              <w:rPr>
                <w:rFonts w:ascii="Cambria" w:hAnsi="Cambria"/>
                <w:b/>
                <w:color w:val="231F20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95"/>
                <w:sz w:val="16"/>
              </w:rPr>
              <w:t>да</w:t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129" w:after="0"/>
              <w:ind w:left="195" w:right="66" w:hanging="114"/>
              <w:rPr/>
            </w:pPr>
            <w:r>
              <w:rPr>
                <w:rFonts w:ascii="Cambria" w:hAnsi="Cambria"/>
                <w:b/>
                <w:color w:val="231F20"/>
                <w:spacing w:val="-3"/>
                <w:w w:val="95"/>
                <w:sz w:val="16"/>
              </w:rPr>
              <w:t xml:space="preserve">Скорее </w:t>
            </w:r>
            <w:r>
              <w:rPr>
                <w:rFonts w:ascii="Cambria" w:hAnsi="Cambria"/>
                <w:b/>
                <w:color w:val="231F20"/>
                <w:spacing w:val="-2"/>
                <w:w w:val="95"/>
                <w:sz w:val="16"/>
              </w:rPr>
              <w:t>да,</w:t>
            </w:r>
            <w:r>
              <w:rPr>
                <w:rFonts w:ascii="Cambria" w:hAnsi="Cambria"/>
                <w:b/>
                <w:color w:val="231F20"/>
                <w:spacing w:val="-31"/>
                <w:w w:val="9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90"/>
                <w:sz w:val="16"/>
              </w:rPr>
              <w:t>чем</w:t>
            </w:r>
            <w:r>
              <w:rPr>
                <w:rFonts w:ascii="Cambria" w:hAnsi="Cambria"/>
                <w:b/>
                <w:color w:val="231F20"/>
                <w:spacing w:val="-1"/>
                <w:w w:val="9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90"/>
                <w:sz w:val="16"/>
              </w:rPr>
              <w:t>нет</w:t>
            </w:r>
          </w:p>
        </w:tc>
        <w:tc>
          <w:tcPr>
            <w:tcW w:w="1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44" w:after="0"/>
              <w:ind w:left="81" w:right="69" w:hanging="0"/>
              <w:jc w:val="center"/>
              <w:rPr/>
            </w:pPr>
            <w:r>
              <w:rPr>
                <w:rFonts w:ascii="Cambria" w:hAnsi="Cambria"/>
                <w:b/>
                <w:color w:val="231F20"/>
                <w:spacing w:val="-3"/>
                <w:w w:val="95"/>
                <w:sz w:val="16"/>
              </w:rPr>
              <w:t>Да.</w:t>
            </w:r>
            <w:r>
              <w:rPr>
                <w:rFonts w:ascii="Cambria" w:hAnsi="Cambria"/>
                <w:b/>
                <w:color w:val="231F20"/>
                <w:w w:val="9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"/>
                <w:w w:val="95"/>
                <w:sz w:val="16"/>
              </w:rPr>
              <w:t>Хотелось</w:t>
            </w:r>
            <w:r>
              <w:rPr>
                <w:rFonts w:ascii="Cambria" w:hAnsi="Cambria"/>
                <w:b/>
                <w:color w:val="231F20"/>
                <w:spacing w:val="-30"/>
                <w:w w:val="9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85"/>
                <w:sz w:val="16"/>
              </w:rPr>
              <w:t>бы</w:t>
            </w:r>
            <w:r>
              <w:rPr>
                <w:rFonts w:ascii="Cambria" w:hAnsi="Cambria"/>
                <w:b/>
                <w:color w:val="231F20"/>
                <w:spacing w:val="8"/>
                <w:w w:val="8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85"/>
                <w:sz w:val="16"/>
              </w:rPr>
              <w:t>получить</w:t>
            </w:r>
            <w:r>
              <w:rPr>
                <w:rFonts w:ascii="Cambria" w:hAnsi="Cambria"/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6"/>
              </w:rPr>
              <w:t>помощь</w:t>
            </w:r>
          </w:p>
        </w:tc>
      </w:tr>
      <w:tr>
        <w:trPr>
          <w:trHeight w:val="233" w:hRule="atLeast"/>
        </w:trPr>
        <w:tc>
          <w:tcPr>
            <w:tcW w:w="9231" w:type="dxa"/>
            <w:gridSpan w:val="5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0" w:after="0"/>
              <w:ind w:left="3258" w:right="3249" w:hanging="0"/>
              <w:jc w:val="center"/>
              <w:rPr/>
            </w:pPr>
            <w:r>
              <w:rPr>
                <w:rFonts w:ascii="Cambria" w:hAnsi="Cambria"/>
                <w:b/>
                <w:color w:val="231F20"/>
                <w:w w:val="85"/>
                <w:sz w:val="16"/>
              </w:rPr>
              <w:t>Общепедагогические</w:t>
            </w:r>
            <w:r>
              <w:rPr>
                <w:rFonts w:ascii="Cambria" w:hAnsi="Cambria"/>
                <w:b/>
                <w:color w:val="231F20"/>
                <w:spacing w:val="21"/>
                <w:w w:val="8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85"/>
                <w:sz w:val="16"/>
              </w:rPr>
              <w:t>затруднения</w:t>
            </w:r>
          </w:p>
        </w:tc>
      </w:tr>
      <w:tr>
        <w:trPr>
          <w:trHeight w:val="1087" w:hRule="atLeast"/>
        </w:trPr>
        <w:tc>
          <w:tcPr>
            <w:tcW w:w="534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exact" w:line="177" w:before="25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1.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Знание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применение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нормативно-правовых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документов: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1134"/>
                <w:tab w:val="left" w:pos="220" w:leader="none"/>
              </w:tabs>
              <w:spacing w:lineRule="exact" w:line="170"/>
              <w:rPr/>
            </w:pPr>
            <w:r>
              <w:rPr>
                <w:color w:val="231F20"/>
                <w:w w:val="105"/>
                <w:sz w:val="16"/>
              </w:rPr>
              <w:t>Федеральный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закон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«Об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образовании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Российской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Федерации»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1134"/>
                <w:tab w:val="left" w:pos="218" w:leader="none"/>
              </w:tabs>
              <w:spacing w:lineRule="exact" w:line="170"/>
              <w:rPr/>
            </w:pPr>
            <w:r>
              <w:rPr>
                <w:color w:val="231F20"/>
                <w:w w:val="105"/>
                <w:sz w:val="16"/>
              </w:rPr>
              <w:t>ФГОС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1134"/>
                <w:tab w:val="left" w:pos="218" w:leader="none"/>
              </w:tabs>
              <w:spacing w:lineRule="exact" w:line="170"/>
              <w:rPr/>
            </w:pPr>
            <w:r>
              <w:rPr>
                <w:color w:val="231F20"/>
                <w:w w:val="105"/>
                <w:sz w:val="16"/>
              </w:rPr>
              <w:t>федеральный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перечень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учебников</w:t>
            </w:r>
          </w:p>
          <w:p>
            <w:pPr>
              <w:pStyle w:val="TableParagraph"/>
              <w:widowControl w:val="false"/>
              <w:tabs>
                <w:tab w:val="clear" w:pos="1134"/>
              </w:tabs>
              <w:spacing w:lineRule="exact" w:line="17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w w:val="105"/>
                <w:sz w:val="16"/>
              </w:rPr>
              <w:t>порядок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проведении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ГИА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образовательной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программе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1134"/>
                <w:tab w:val="left" w:pos="220" w:leader="none"/>
              </w:tabs>
              <w:spacing w:lineRule="exact" w:line="177"/>
              <w:rPr/>
            </w:pPr>
            <w:r>
              <w:rPr>
                <w:color w:val="231F20"/>
                <w:w w:val="105"/>
                <w:sz w:val="16"/>
              </w:rPr>
              <w:t>стратегии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концепции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(по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направлению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деятельности)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7" w:hRule="atLeast"/>
        </w:trPr>
        <w:tc>
          <w:tcPr>
            <w:tcW w:w="534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48" w:hanging="0"/>
              <w:rPr/>
            </w:pPr>
            <w:r>
              <w:rPr>
                <w:color w:val="231F20"/>
                <w:w w:val="105"/>
                <w:sz w:val="16"/>
              </w:rPr>
              <w:t>2.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Ориентация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отборе</w:t>
            </w:r>
            <w:r>
              <w:rPr>
                <w:color w:val="231F20"/>
                <w:spacing w:val="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содержания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обучения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на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основе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научных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дан-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ных,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фактов,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понятий,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законов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534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3.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Использование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здоровьесберегающих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технологий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534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4.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Измерение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образовательных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результатов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во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внеурочной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деятельности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534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5. Планирование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своего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рабочего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времени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для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достижения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результата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5" w:hRule="atLeast"/>
        </w:trPr>
        <w:tc>
          <w:tcPr>
            <w:tcW w:w="534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6.</w:t>
            </w:r>
            <w:r>
              <w:rPr>
                <w:color w:val="231F20"/>
                <w:spacing w:val="3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Проведение</w:t>
            </w:r>
            <w:r>
              <w:rPr>
                <w:color w:val="231F20"/>
                <w:spacing w:val="3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рефлексии</w:t>
            </w:r>
            <w:r>
              <w:rPr>
                <w:color w:val="231F20"/>
                <w:spacing w:val="3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своей</w:t>
            </w:r>
            <w:r>
              <w:rPr>
                <w:color w:val="231F20"/>
                <w:spacing w:val="3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профессиональной</w:t>
            </w:r>
            <w:r>
              <w:rPr>
                <w:color w:val="231F20"/>
                <w:spacing w:val="3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деятельности,</w:t>
            </w:r>
            <w:r>
              <w:rPr>
                <w:color w:val="231F20"/>
                <w:spacing w:val="-2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кор-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ректировка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</w:t>
            </w:r>
            <w:r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результатам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самооценки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внешней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оценки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tbl>
      <w:tblPr>
        <w:tblW w:w="9231" w:type="dxa"/>
        <w:jc w:val="left"/>
        <w:tblInd w:w="10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453"/>
        <w:gridCol w:w="950"/>
        <w:gridCol w:w="995"/>
        <w:gridCol w:w="967"/>
        <w:gridCol w:w="1866"/>
      </w:tblGrid>
      <w:tr>
        <w:trPr>
          <w:trHeight w:val="237" w:hRule="atLeast"/>
        </w:trPr>
        <w:tc>
          <w:tcPr>
            <w:tcW w:w="9231" w:type="dxa"/>
            <w:gridSpan w:val="5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3258" w:right="3249" w:hanging="0"/>
              <w:jc w:val="center"/>
              <w:rPr/>
            </w:pP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Методические</w:t>
            </w:r>
            <w:r>
              <w:rPr>
                <w:rFonts w:ascii="Cambria" w:hAnsi="Cambria"/>
                <w:b/>
                <w:i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затруднения</w:t>
            </w:r>
          </w:p>
        </w:tc>
      </w:tr>
      <w:tr>
        <w:trPr>
          <w:trHeight w:val="23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1. Составление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рабочих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программ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4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2.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Выбор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учебников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учебно-методической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литературы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соответствии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требованиями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ФГОС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3.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Составление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корректировка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поурочного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планирования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4.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Формирование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индивидуального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учебного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плана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5.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Знание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типологии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уроков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ФГОС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6.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Структура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урока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соответствии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типологией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2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7.</w:t>
            </w:r>
            <w:r>
              <w:rPr>
                <w:color w:val="231F20"/>
                <w:spacing w:val="2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Применение</w:t>
            </w:r>
            <w:r>
              <w:rPr>
                <w:color w:val="231F20"/>
                <w:spacing w:val="2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современных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образовательных</w:t>
            </w:r>
            <w:r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технологий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реализации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ФГОС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8.</w:t>
            </w:r>
            <w:r>
              <w:rPr>
                <w:color w:val="231F20"/>
                <w:spacing w:val="2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Использование</w:t>
            </w:r>
            <w:r>
              <w:rPr>
                <w:color w:val="231F20"/>
                <w:spacing w:val="2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разнообразных</w:t>
            </w:r>
            <w:r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форм</w:t>
            </w:r>
            <w:r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организации</w:t>
            </w:r>
            <w:r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ты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на</w:t>
            </w:r>
            <w:r>
              <w:rPr>
                <w:color w:val="231F20"/>
                <w:spacing w:val="3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уроке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9.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Составление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плана,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технологической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карты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урока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88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56" w:hanging="0"/>
              <w:jc w:val="both"/>
              <w:rPr/>
            </w:pPr>
            <w:r>
              <w:rPr>
                <w:color w:val="231F20"/>
                <w:w w:val="105"/>
                <w:sz w:val="16"/>
              </w:rPr>
              <w:t>10. Создание условий для достижения всеми обучающими-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ся запланированных результатов освоения основной обра-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зовательной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программы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11.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Методы</w:t>
            </w:r>
            <w:r>
              <w:rPr>
                <w:color w:val="231F20"/>
                <w:spacing w:val="3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3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приемы</w:t>
            </w:r>
            <w:r>
              <w:rPr>
                <w:color w:val="231F20"/>
                <w:spacing w:val="3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мотивации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обучающихся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12.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Формирование</w:t>
            </w:r>
            <w:r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универсальных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учебных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действий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13.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Формирование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навыков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самооценки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рефлексии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учающихся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14.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Обеспечение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охраны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жизни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 здоровья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обучающихся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(знание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СанПиН)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15.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Применение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специальных педагогических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подходов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методов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обучения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воспитания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обучающихся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ОВЗ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75" w:hRule="atLeast"/>
        </w:trPr>
        <w:tc>
          <w:tcPr>
            <w:tcW w:w="445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56" w:hanging="0"/>
              <w:jc w:val="both"/>
              <w:rPr/>
            </w:pPr>
            <w:r>
              <w:rPr>
                <w:color w:val="231F20"/>
                <w:w w:val="105"/>
                <w:sz w:val="16"/>
              </w:rPr>
              <w:t>16. Разработка и реализация адаптированных образователь-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ных программ (АОП) для обучающихся с ОВЗ (в соответ-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ствии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ФГОС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СОО)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tbl>
      <w:tblPr>
        <w:tblW w:w="9231" w:type="dxa"/>
        <w:jc w:val="left"/>
        <w:tblInd w:w="10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453"/>
        <w:gridCol w:w="950"/>
        <w:gridCol w:w="995"/>
        <w:gridCol w:w="967"/>
        <w:gridCol w:w="1866"/>
      </w:tblGrid>
      <w:tr>
        <w:trPr>
          <w:trHeight w:val="575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56" w:hanging="0"/>
              <w:jc w:val="both"/>
              <w:rPr/>
            </w:pPr>
            <w:r>
              <w:rPr>
                <w:color w:val="231F20"/>
                <w:w w:val="105"/>
                <w:sz w:val="16"/>
              </w:rPr>
              <w:t>17.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Организация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сопровождение учебно-исследователь-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ской и проектной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деятельности обучающихся (в том числе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выполнение</w:t>
            </w:r>
            <w:r>
              <w:rPr>
                <w:color w:val="231F20"/>
                <w:spacing w:val="2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индивидуального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проекта)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18.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Проведение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диагностики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уровня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достижения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планиру-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емых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результатов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освоения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ООП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0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19.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Оценка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уровня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достижения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обучающимися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предметных,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метапредметных,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личностных</w:t>
            </w:r>
            <w:r>
              <w:rPr>
                <w:color w:val="231F20"/>
                <w:spacing w:val="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результатов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освоения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ООП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20.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Оценка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динамики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индивидуальных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достижений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обуча-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ющихся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21.</w:t>
            </w:r>
            <w:r>
              <w:rPr>
                <w:color w:val="231F20"/>
                <w:spacing w:val="3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Инструментарий</w:t>
            </w:r>
            <w:r>
              <w:rPr>
                <w:color w:val="231F20"/>
                <w:spacing w:val="3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</w:t>
            </w:r>
            <w:r>
              <w:rPr>
                <w:color w:val="231F20"/>
                <w:spacing w:val="3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оценке</w:t>
            </w:r>
            <w:r>
              <w:rPr>
                <w:color w:val="231F20"/>
                <w:spacing w:val="3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достижения</w:t>
            </w:r>
            <w:r>
              <w:rPr>
                <w:color w:val="231F20"/>
                <w:spacing w:val="3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планируемых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результатов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22.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Банк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оценочных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процедур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23.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Внутренняя</w:t>
            </w:r>
            <w:r>
              <w:rPr>
                <w:color w:val="231F20"/>
                <w:spacing w:val="2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внешняя</w:t>
            </w:r>
            <w:r>
              <w:rPr>
                <w:color w:val="231F20"/>
                <w:spacing w:val="2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оценка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качества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образования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7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55" w:hanging="0"/>
              <w:jc w:val="both"/>
              <w:rPr/>
            </w:pPr>
            <w:r>
              <w:rPr>
                <w:color w:val="231F20"/>
                <w:w w:val="105"/>
                <w:sz w:val="16"/>
              </w:rPr>
              <w:t>24.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Организация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индивидуальной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работы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одаренными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обучающимися и обучающимися, имеющими трудности в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обучении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9231" w:type="dxa"/>
            <w:gridSpan w:val="5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2" w:after="0"/>
              <w:ind w:left="3258" w:right="3249" w:hanging="0"/>
              <w:jc w:val="center"/>
              <w:rPr/>
            </w:pP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Психолого-педагогические</w:t>
            </w:r>
            <w:r>
              <w:rPr>
                <w:rFonts w:ascii="Cambria" w:hAnsi="Cambria"/>
                <w:b/>
                <w:i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затруднения</w:t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1.</w:t>
            </w:r>
            <w:r>
              <w:rPr>
                <w:color w:val="231F20"/>
                <w:spacing w:val="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Знание</w:t>
            </w:r>
            <w:r>
              <w:rPr>
                <w:color w:val="231F20"/>
                <w:spacing w:val="3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3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учет</w:t>
            </w:r>
            <w:r>
              <w:rPr>
                <w:color w:val="231F20"/>
                <w:spacing w:val="3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возрастных</w:t>
            </w:r>
            <w:r>
              <w:rPr>
                <w:color w:val="231F20"/>
                <w:spacing w:val="3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особенностей</w:t>
            </w:r>
            <w:r>
              <w:rPr>
                <w:color w:val="231F20"/>
                <w:spacing w:val="3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обучающихся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отборе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содержания,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форм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методов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обучения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5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2.</w:t>
            </w:r>
            <w:r>
              <w:rPr>
                <w:color w:val="231F20"/>
                <w:spacing w:val="3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Знание</w:t>
            </w:r>
            <w:r>
              <w:rPr>
                <w:color w:val="231F20"/>
                <w:spacing w:val="3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3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применение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диагностических</w:t>
            </w:r>
            <w:r>
              <w:rPr>
                <w:color w:val="231F20"/>
                <w:spacing w:val="3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методов</w:t>
            </w:r>
            <w:r>
              <w:rPr>
                <w:color w:val="231F20"/>
                <w:spacing w:val="3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оценки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развития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различных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сторон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психики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личности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школьника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3.</w:t>
            </w:r>
            <w:r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Организация</w:t>
            </w:r>
            <w:r>
              <w:rPr>
                <w:color w:val="231F20"/>
                <w:spacing w:val="3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сотрудничества</w:t>
            </w:r>
            <w:r>
              <w:rPr>
                <w:color w:val="231F20"/>
                <w:spacing w:val="3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-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педагогом-психологом</w:t>
            </w:r>
            <w:r>
              <w:rPr>
                <w:color w:val="231F20"/>
                <w:spacing w:val="2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социальным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педагогом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9231" w:type="dxa"/>
            <w:gridSpan w:val="5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2" w:after="0"/>
              <w:ind w:left="3258" w:right="3249" w:hanging="0"/>
              <w:jc w:val="center"/>
              <w:rPr/>
            </w:pP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Информационные</w:t>
            </w:r>
            <w:r>
              <w:rPr>
                <w:rFonts w:ascii="Cambria" w:hAnsi="Cambria"/>
                <w:b/>
                <w:i/>
                <w:color w:val="231F20"/>
                <w:spacing w:val="25"/>
                <w:w w:val="85"/>
                <w:sz w:val="16"/>
              </w:rPr>
              <w:t xml:space="preserve"> </w:t>
            </w: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затруднения</w:t>
            </w:r>
          </w:p>
        </w:tc>
      </w:tr>
      <w:tr>
        <w:trPr>
          <w:trHeight w:val="1133" w:hRule="atLeast"/>
        </w:trPr>
        <w:tc>
          <w:tcPr>
            <w:tcW w:w="445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56" w:hanging="0"/>
              <w:jc w:val="both"/>
              <w:rPr/>
            </w:pPr>
            <w:r>
              <w:rPr>
                <w:color w:val="231F20"/>
                <w:spacing w:val="-1"/>
                <w:w w:val="110"/>
                <w:sz w:val="16"/>
              </w:rPr>
              <w:t xml:space="preserve">1. Использование возможностей </w:t>
            </w:r>
            <w:r>
              <w:rPr>
                <w:color w:val="231F20"/>
                <w:w w:val="110"/>
                <w:sz w:val="16"/>
              </w:rPr>
              <w:t>информационно-комму-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никационных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технологий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осуществлении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самостоятельного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поиска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анализа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информации,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проведении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уроков:</w:t>
            </w:r>
          </w:p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2" w:after="0"/>
              <w:ind w:left="68" w:right="56" w:hanging="0"/>
              <w:jc w:val="both"/>
              <w:rPr/>
            </w:pPr>
            <w:r>
              <w:rPr>
                <w:color w:val="231F20"/>
                <w:w w:val="105"/>
                <w:sz w:val="16"/>
              </w:rPr>
              <w:t xml:space="preserve">– </w:t>
            </w:r>
            <w:r>
              <w:rPr>
                <w:color w:val="231F20"/>
                <w:w w:val="105"/>
                <w:sz w:val="16"/>
              </w:rPr>
              <w:t>конструктор рабочих программ на портале Единое содер-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жание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общего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образования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(https://edsoo.ru/constructor/)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tbl>
      <w:tblPr>
        <w:tblW w:w="9231" w:type="dxa"/>
        <w:jc w:val="left"/>
        <w:tblInd w:w="10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453"/>
        <w:gridCol w:w="950"/>
        <w:gridCol w:w="995"/>
        <w:gridCol w:w="967"/>
        <w:gridCol w:w="1866"/>
      </w:tblGrid>
      <w:tr>
        <w:trPr>
          <w:trHeight w:val="75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220" w:leader="none"/>
              </w:tabs>
              <w:spacing w:lineRule="exact" w:line="177" w:before="27" w:after="0"/>
              <w:rPr/>
            </w:pPr>
            <w:r>
              <w:rPr>
                <w:color w:val="231F20"/>
                <w:w w:val="105"/>
                <w:sz w:val="16"/>
              </w:rPr>
              <w:t>текстовые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редакторы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217" w:leader="none"/>
              </w:tabs>
              <w:spacing w:lineRule="exact" w:line="170"/>
              <w:rPr/>
            </w:pPr>
            <w:r>
              <w:rPr>
                <w:color w:val="231F20"/>
                <w:w w:val="105"/>
                <w:sz w:val="16"/>
              </w:rPr>
              <w:t>электронные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таблицы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217" w:leader="none"/>
              </w:tabs>
              <w:spacing w:lineRule="exact" w:line="170"/>
              <w:rPr/>
            </w:pPr>
            <w:r>
              <w:rPr>
                <w:color w:val="231F20"/>
                <w:w w:val="105"/>
                <w:sz w:val="16"/>
              </w:rPr>
              <w:t>электронная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почта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218" w:leader="none"/>
              </w:tabs>
              <w:spacing w:lineRule="exact" w:line="177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браузеры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2.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Работа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с 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электронными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учебниками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3.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Создание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презентаций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8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55" w:hanging="0"/>
              <w:jc w:val="both"/>
              <w:rPr/>
            </w:pPr>
            <w:r>
              <w:rPr>
                <w:color w:val="231F20"/>
                <w:w w:val="105"/>
                <w:sz w:val="16"/>
              </w:rPr>
              <w:t>4.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Применение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дистанционных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образовательных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техно-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логий (для проведения уроков, внеурочной деятельности,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коррекционной</w:t>
            </w:r>
            <w:r>
              <w:rPr>
                <w:color w:val="231F20"/>
                <w:spacing w:val="3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работы,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работы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одаренными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детьми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др.)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9231" w:type="dxa"/>
            <w:gridSpan w:val="5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3258" w:right="3249" w:hanging="0"/>
              <w:jc w:val="center"/>
              <w:rPr/>
            </w:pP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Коммуникативные</w:t>
            </w:r>
            <w:r>
              <w:rPr>
                <w:rFonts w:ascii="Cambria" w:hAnsi="Cambria"/>
                <w:b/>
                <w:i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Cambria" w:hAnsi="Cambria"/>
                <w:b/>
                <w:i/>
                <w:color w:val="231F20"/>
                <w:w w:val="85"/>
                <w:sz w:val="16"/>
              </w:rPr>
              <w:t>затруднения</w:t>
            </w:r>
          </w:p>
        </w:tc>
      </w:tr>
      <w:tr>
        <w:trPr>
          <w:trHeight w:val="40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1.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Обобщение,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описание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представление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своего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педагоги-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ческого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опыта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8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55" w:hanging="0"/>
              <w:jc w:val="both"/>
              <w:rPr/>
            </w:pPr>
            <w:r>
              <w:rPr>
                <w:color w:val="231F20"/>
                <w:w w:val="105"/>
                <w:sz w:val="16"/>
              </w:rPr>
              <w:t>2. Способность разрешать конфликтные ситуации, оказы-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вать поддержку партнерам по общению в проблемных и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кризисных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ситуациях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40" w:hanging="0"/>
              <w:rPr/>
            </w:pPr>
            <w:r>
              <w:rPr>
                <w:color w:val="231F20"/>
                <w:w w:val="105"/>
                <w:sz w:val="16"/>
              </w:rPr>
              <w:t>3. Участие в профессиональных дискуссиях и обсуждениях,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подготовка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публичного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выступления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0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9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4.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Представление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опыта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работы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через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участие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конкурсах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профессионального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мастерства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747" w:hRule="atLeast"/>
        </w:trPr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exact" w:line="177" w:before="27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5.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Взаимодействие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</w:t>
            </w:r>
            <w:r>
              <w:rPr>
                <w:color w:val="231F20"/>
                <w:spacing w:val="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коллегами: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218" w:leader="none"/>
              </w:tabs>
              <w:spacing w:lineRule="exact" w:line="170"/>
              <w:rPr/>
            </w:pPr>
            <w:r>
              <w:rPr>
                <w:color w:val="231F20"/>
                <w:w w:val="105"/>
                <w:sz w:val="16"/>
              </w:rPr>
              <w:t>обмен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опытом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220" w:leader="none"/>
              </w:tabs>
              <w:spacing w:lineRule="exact" w:line="170"/>
              <w:rPr/>
            </w:pPr>
            <w:r>
              <w:rPr>
                <w:color w:val="231F20"/>
                <w:w w:val="105"/>
                <w:sz w:val="16"/>
              </w:rPr>
              <w:t>организация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совместной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деятельности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220" w:leader="none"/>
              </w:tabs>
              <w:spacing w:lineRule="exact" w:line="177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наставничество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16" w:before="37" w:after="0"/>
              <w:ind w:left="68" w:right="39" w:hanging="0"/>
              <w:rPr/>
            </w:pPr>
            <w:r>
              <w:rPr>
                <w:color w:val="231F20"/>
                <w:w w:val="105"/>
                <w:sz w:val="16"/>
              </w:rPr>
              <w:t>6. Взаимодействие с родителями обучающихся (в том числе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индивидуальное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консультирование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родителей)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445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25" w:after="0"/>
              <w:ind w:left="68" w:right="0" w:hanging="0"/>
              <w:rPr/>
            </w:pPr>
            <w:r>
              <w:rPr>
                <w:color w:val="231F20"/>
                <w:w w:val="105"/>
                <w:sz w:val="16"/>
              </w:rPr>
              <w:t>7.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Владение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основами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профессиональной</w:t>
            </w:r>
            <w:r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речевой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культуры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Style14"/>
        <w:widowControl w:val="false"/>
        <w:spacing w:lineRule="auto" w:line="240"/>
        <w:ind w:left="0" w:right="0" w:hanging="0"/>
        <w:jc w:val="left"/>
        <w:rPr>
          <w:rFonts w:ascii="Cambria" w:hAnsi="Cambria"/>
          <w:b/>
          <w:b/>
          <w:i/>
          <w:i/>
        </w:rPr>
      </w:pPr>
      <w:r>
        <w:rPr>
          <w:rFonts w:ascii="Cambria" w:hAnsi="Cambria"/>
          <w:b/>
          <w:i/>
        </w:rPr>
      </w:r>
    </w:p>
    <w:p>
      <w:pPr>
        <w:pStyle w:val="Style14"/>
        <w:spacing w:lineRule="auto" w:line="240" w:before="8" w:after="0"/>
        <w:ind w:left="0" w:right="0" w:hanging="0"/>
        <w:jc w:val="left"/>
        <w:rPr>
          <w:rFonts w:ascii="Cambria" w:hAnsi="Cambria"/>
          <w:b/>
          <w:b/>
          <w:i/>
          <w:i/>
        </w:rPr>
      </w:pPr>
      <w:r>
        <w:rPr>
          <w:rFonts w:ascii="Cambria" w:hAnsi="Cambria"/>
          <w:b/>
          <w:i/>
        </w:rPr>
      </w:r>
    </w:p>
    <w:p>
      <w:pPr>
        <w:pStyle w:val="Normal"/>
        <w:rPr>
          <w:rFonts w:ascii="Cambria" w:hAnsi="Cambria"/>
          <w:b/>
          <w:b/>
          <w:i/>
          <w:i/>
          <w:color w:val="231F20"/>
          <w:sz w:val="20"/>
        </w:rPr>
      </w:pPr>
      <w:r>
        <w:rPr>
          <w:rFonts w:ascii="Cambria" w:hAnsi="Cambria"/>
          <w:b/>
          <w:i/>
          <w:color w:val="231F20"/>
          <w:sz w:val="20"/>
        </w:rPr>
        <w:t>Выводы: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0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217" w:hanging="150"/>
      </w:pPr>
      <w:rPr>
        <w:rFonts w:ascii="0" w:hAnsi="0" w:cs="0" w:hint="default"/>
        <w:sz w:val="16"/>
        <w:szCs w:val="16"/>
        <w:w w:val="14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42" w:hanging="150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065" w:hanging="15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87" w:hanging="150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910" w:hanging="150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332" w:hanging="15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755" w:hanging="150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177" w:hanging="150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150"/>
      </w:pPr>
      <w:rPr>
        <w:rFonts w:ascii="0" w:hAnsi="0" w:cs="0" w:hint="default"/>
      </w:r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219" w:hanging="152"/>
      </w:pPr>
      <w:rPr>
        <w:rFonts w:ascii="0" w:hAnsi="0" w:cs="0" w:hint="default"/>
        <w:sz w:val="16"/>
        <w:szCs w:val="16"/>
        <w:w w:val="14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42" w:hanging="152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065" w:hanging="152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87" w:hanging="152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910" w:hanging="152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332" w:hanging="152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755" w:hanging="152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177" w:hanging="152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152"/>
      </w:pPr>
      <w:rPr>
        <w:rFonts w:ascii="0" w:hAnsi="0" w:cs="0" w:hint="default"/>
      </w:r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219" w:hanging="152"/>
      </w:pPr>
      <w:rPr>
        <w:rFonts w:ascii="0" w:hAnsi="0" w:cs="0" w:hint="default"/>
        <w:sz w:val="16"/>
        <w:szCs w:val="16"/>
        <w:w w:val="14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31" w:hanging="152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43" w:hanging="152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54" w:hanging="152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266" w:hanging="152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777" w:hanging="152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289" w:hanging="152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800" w:hanging="152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312" w:hanging="152"/>
      </w:pPr>
      <w:rPr>
        <w:rFonts w:ascii="0" w:hAnsi="0" w:cs="0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pPr>
      <w:spacing w:before="1" w:after="0"/>
      <w:ind w:left="100" w:right="231" w:firstLine="283"/>
      <w:jc w:val="both"/>
    </w:pPr>
    <w:rPr>
      <w:rFonts w:ascii="Times New Roman" w:hAnsi="Times New Roman" w:eastAsia="Times New Roman" w:cs="Times New Roman"/>
    </w:rPr>
  </w:style>
  <w:style w:type="paragraph" w:styleId="Style14">
    <w:name w:val="Body Text"/>
    <w:basedOn w:val="Normal"/>
    <w:pPr/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LibreOffice/7.4.1.2$Windows_X86_64 LibreOffice_project/3c58a8f3a960df8bc8fd77b461821e42c061c5f0</Application>
  <AppVersion>15.0000</AppVersion>
  <Pages>2</Pages>
  <Words>516</Words>
  <Characters>3778</Characters>
  <CharactersWithSpaces>4220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2023-07-14T17:11:21Z</dcterms:modified>
  <cp:revision>2</cp:revision>
  <dc:subject/>
  <dc:title/>
</cp:coreProperties>
</file>