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ИНФОРМАЦИОННАЯ СПРАВКА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участии общеобразовательных учреждений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Дальнереченского городского округа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«Тотальном диктанте».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апреля 2023 г. проводилась акция «Тотальный диктант».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Тотальный диктант — ежегодная образовательная акция в форме добровольного диктанта для всех желающих.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акции: показать, что быть грамотным — важно для каждого человека; убедить, что заниматься русским языком нелегко, но увлекательно и полезно.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Писать грамотно — круче, чем неграмотно. Что умение расставить запятые — обязательный признак по — настоящему успешного, уверенного в себе человека.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в Тотальном диктанте 2023 года приняли участие 96 школьников из МБОУ «Лицей», МБОУ «СОШ №2», МБОУ «СОШ №3», МБОУ «СОШ №5», МБОУ «СОШ №6».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6585" w:type="dxa"/>
        <w:jc w:val="left"/>
        <w:tblInd w:w="10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4"/>
        <w:gridCol w:w="3630"/>
      </w:tblGrid>
      <w:tr>
        <w:trPr/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</w:t>
            </w:r>
          </w:p>
        </w:tc>
      </w:tr>
      <w:tr>
        <w:trPr/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>
        <w:trPr/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№2»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>
        <w:trPr/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№3»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>
        <w:trPr/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№5»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«СОШ №6»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>
        <w:trPr/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«ООШ №12»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Рекомендовано: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Общеобразовательным учреждениям привлечь внимание учащихся, родителей (законных представителей) к проблеме грамотности.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Повы</w:t>
      </w:r>
      <w:r>
        <w:rPr>
          <w:rFonts w:ascii="Times New Roman" w:hAnsi="Times New Roman"/>
          <w:sz w:val="26"/>
          <w:szCs w:val="26"/>
        </w:rPr>
        <w:t>шать</w:t>
      </w:r>
      <w:r>
        <w:rPr>
          <w:rFonts w:ascii="Times New Roman" w:hAnsi="Times New Roman"/>
          <w:sz w:val="26"/>
          <w:szCs w:val="26"/>
        </w:rPr>
        <w:t xml:space="preserve"> уровень грамотности учащихся с помощью «пятиминуток ликбеза».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Исп: М.В. Бредня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 по учебной работе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 «Управление образования»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LibreOffice/7.4.1.2$Windows_X86_64 LibreOffice_project/3c58a8f3a960df8bc8fd77b461821e42c061c5f0</Application>
  <AppVersion>15.0000</AppVersion>
  <Pages>1</Pages>
  <Words>154</Words>
  <Characters>982</Characters>
  <CharactersWithSpaces>1113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2023-04-18T17:10:51Z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