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proofErr w:type="gramStart"/>
      <w:r>
        <w:rPr>
          <w:b/>
          <w:sz w:val="26"/>
          <w:szCs w:val="26"/>
        </w:rPr>
        <w:t>МУНИЦИПАЛЬНОЕ  КАЗЁННОЕ</w:t>
      </w:r>
      <w:proofErr w:type="gramEnd"/>
      <w:r>
        <w:rPr>
          <w:b/>
          <w:sz w:val="26"/>
          <w:szCs w:val="26"/>
        </w:rPr>
        <w:t xml:space="preserve"> УЧРЕЖДЕНИЕ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proofErr w:type="gramStart"/>
      <w:r>
        <w:rPr>
          <w:b/>
          <w:sz w:val="26"/>
          <w:szCs w:val="26"/>
        </w:rPr>
        <w:t>ДАЛЬНЕРЕЧЕНСКОГО  ГОРОДСКОГО</w:t>
      </w:r>
      <w:proofErr w:type="gramEnd"/>
      <w:r>
        <w:rPr>
          <w:b/>
          <w:sz w:val="26"/>
          <w:szCs w:val="26"/>
        </w:rPr>
        <w:t xml:space="preserve"> ОКРУГА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</w:p>
    <w:p w:rsidR="00B35C97" w:rsidRDefault="00B35C97" w:rsidP="00B35C97">
      <w:pPr>
        <w:ind w:right="-245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</w:rPr>
        <w:t xml:space="preserve">П Р И К А З                    </w:t>
      </w:r>
    </w:p>
    <w:p w:rsidR="00B35C97" w:rsidRDefault="00B35C97" w:rsidP="00B35C9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80"/>
        <w:gridCol w:w="3023"/>
      </w:tblGrid>
      <w:tr w:rsidR="00B35C97" w:rsidTr="000A5DAF">
        <w:trPr>
          <w:trHeight w:val="380"/>
        </w:trPr>
        <w:tc>
          <w:tcPr>
            <w:tcW w:w="3105" w:type="dxa"/>
            <w:hideMark/>
          </w:tcPr>
          <w:p w:rsidR="00B35C97" w:rsidRDefault="00B35C97" w:rsidP="00545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45FF5" w:rsidRPr="00535B81">
              <w:rPr>
                <w:sz w:val="26"/>
                <w:szCs w:val="26"/>
              </w:rPr>
              <w:t>12</w:t>
            </w:r>
            <w:r w:rsidRPr="00535B81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   2022 года</w:t>
            </w:r>
          </w:p>
        </w:tc>
        <w:tc>
          <w:tcPr>
            <w:tcW w:w="3180" w:type="dxa"/>
            <w:hideMark/>
          </w:tcPr>
          <w:p w:rsidR="00B35C97" w:rsidRDefault="00B35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Дальнереченск</w:t>
            </w:r>
          </w:p>
        </w:tc>
        <w:tc>
          <w:tcPr>
            <w:tcW w:w="3023" w:type="dxa"/>
            <w:hideMark/>
          </w:tcPr>
          <w:p w:rsidR="00B35C97" w:rsidRDefault="00B35C97" w:rsidP="00545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</w:t>
            </w:r>
          </w:p>
        </w:tc>
      </w:tr>
    </w:tbl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:rsidR="00B35C97" w:rsidRDefault="009E670E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35C97">
        <w:rPr>
          <w:sz w:val="26"/>
          <w:szCs w:val="26"/>
        </w:rPr>
        <w:t>в  2022</w:t>
      </w:r>
      <w:proofErr w:type="gramEnd"/>
      <w:r w:rsidR="00B35C97">
        <w:rPr>
          <w:sz w:val="26"/>
          <w:szCs w:val="26"/>
        </w:rPr>
        <w:t xml:space="preserve"> -2023 учебном  году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7F33B0">
        <w:rPr>
          <w:sz w:val="26"/>
          <w:szCs w:val="26"/>
        </w:rPr>
        <w:t>В  соответствии</w:t>
      </w:r>
      <w:proofErr w:type="gramEnd"/>
      <w:r w:rsidRPr="007F33B0">
        <w:rPr>
          <w:sz w:val="26"/>
          <w:szCs w:val="26"/>
        </w:rPr>
        <w:t xml:space="preserve">  с  приказом Министерства обр</w:t>
      </w:r>
      <w:r w:rsidR="00545FF5" w:rsidRPr="007F33B0">
        <w:rPr>
          <w:sz w:val="26"/>
          <w:szCs w:val="26"/>
        </w:rPr>
        <w:t>азования Приморского  края  от 05</w:t>
      </w:r>
      <w:r w:rsidRPr="007F33B0">
        <w:rPr>
          <w:sz w:val="26"/>
          <w:szCs w:val="26"/>
        </w:rPr>
        <w:t>.09.202</w:t>
      </w:r>
      <w:r w:rsidR="00545FF5" w:rsidRPr="007F33B0">
        <w:rPr>
          <w:sz w:val="26"/>
          <w:szCs w:val="26"/>
        </w:rPr>
        <w:t>2г. №970 - а</w:t>
      </w:r>
      <w:r w:rsidRPr="007F33B0">
        <w:rPr>
          <w:sz w:val="26"/>
          <w:szCs w:val="26"/>
        </w:rPr>
        <w:t xml:space="preserve"> «О проведении школьного и муниципального этапов </w:t>
      </w:r>
      <w:r w:rsidR="00545FF5" w:rsidRPr="007F33B0">
        <w:rPr>
          <w:sz w:val="26"/>
          <w:szCs w:val="26"/>
        </w:rPr>
        <w:t>В</w:t>
      </w:r>
      <w:r w:rsidRPr="007F33B0">
        <w:rPr>
          <w:sz w:val="26"/>
          <w:szCs w:val="26"/>
        </w:rPr>
        <w:t>сероссийской олимпиады</w:t>
      </w:r>
      <w:r>
        <w:rPr>
          <w:sz w:val="26"/>
          <w:szCs w:val="26"/>
        </w:rPr>
        <w:t xml:space="preserve">  школьников на территории Приморского края в 202</w:t>
      </w:r>
      <w:r w:rsidR="00545FF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545FF5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35C97" w:rsidRDefault="00B35C97" w:rsidP="00B35C97">
      <w:pPr>
        <w:ind w:left="360"/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Провести школьный этап всероссийской </w:t>
      </w:r>
      <w:proofErr w:type="gramStart"/>
      <w:r>
        <w:rPr>
          <w:sz w:val="26"/>
          <w:szCs w:val="26"/>
        </w:rPr>
        <w:t>олимпиады  школьников</w:t>
      </w:r>
      <w:proofErr w:type="gramEnd"/>
      <w:r>
        <w:rPr>
          <w:sz w:val="26"/>
          <w:szCs w:val="26"/>
        </w:rPr>
        <w:t xml:space="preserve"> по общеобразовательным предметам  среди  обучающихся 4-11 классов   общеобразовательных организаций Дальнереченского городского округа с использованием информационно-коммуникационных технологий в части организации выполнения олимпиадных заданий, их проверки и анализа показа выполненных олимпиадных работ  в указанные  сроки:</w:t>
      </w:r>
    </w:p>
    <w:p w:rsidR="00B35C97" w:rsidRDefault="00B35C97" w:rsidP="00B35C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29"/>
        <w:gridCol w:w="2177"/>
      </w:tblGrid>
      <w:tr w:rsidR="00B35C9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Дата, день недели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22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29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30 сентября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4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7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both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 xml:space="preserve">    10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11 октября (</w:t>
            </w:r>
            <w:r w:rsidR="00CC436B" w:rsidRPr="007F33B0">
              <w:rPr>
                <w:sz w:val="26"/>
                <w:szCs w:val="26"/>
              </w:rPr>
              <w:t>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12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(теоретический </w:t>
            </w:r>
            <w:proofErr w:type="gramStart"/>
            <w:r>
              <w:rPr>
                <w:sz w:val="26"/>
                <w:szCs w:val="26"/>
              </w:rPr>
              <w:t>тур  и</w:t>
            </w:r>
            <w:proofErr w:type="gramEnd"/>
            <w:r>
              <w:rPr>
                <w:sz w:val="26"/>
                <w:szCs w:val="26"/>
              </w:rPr>
              <w:t xml:space="preserve">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13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14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</w:t>
            </w:r>
            <w:r w:rsidR="00CC436B" w:rsidRPr="007F33B0">
              <w:rPr>
                <w:sz w:val="26"/>
                <w:szCs w:val="26"/>
              </w:rPr>
              <w:t>7</w:t>
            </w:r>
            <w:r w:rsidRPr="007F33B0">
              <w:rPr>
                <w:sz w:val="26"/>
                <w:szCs w:val="26"/>
              </w:rPr>
              <w:t xml:space="preserve"> октября</w:t>
            </w:r>
            <w:r w:rsidR="00CC436B" w:rsidRPr="007F33B0">
              <w:rPr>
                <w:sz w:val="26"/>
                <w:szCs w:val="26"/>
              </w:rPr>
              <w:t xml:space="preserve">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>
              <w:rPr>
                <w:sz w:val="26"/>
                <w:szCs w:val="26"/>
              </w:rPr>
              <w:t>( П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18 октября</w:t>
            </w:r>
            <w:r w:rsidR="00CC436B" w:rsidRPr="007F33B0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  <w:p w:rsidR="004D15E0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4D15E0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19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20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21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lastRenderedPageBreak/>
              <w:t>25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27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28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E670E">
              <w:rPr>
                <w:sz w:val="26"/>
                <w:szCs w:val="26"/>
              </w:rPr>
              <w:t xml:space="preserve"> «Сириус»</w:t>
            </w:r>
          </w:p>
        </w:tc>
      </w:tr>
    </w:tbl>
    <w:p w:rsidR="000A5DAF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.2. Обеспечить сбор заявлений родителей (законных представителей) обучающихся, заявивших о </w:t>
      </w:r>
      <w:proofErr w:type="gramStart"/>
      <w:r>
        <w:rPr>
          <w:sz w:val="26"/>
          <w:szCs w:val="26"/>
        </w:rPr>
        <w:t>своём  участии</w:t>
      </w:r>
      <w:proofErr w:type="gramEnd"/>
      <w:r>
        <w:rPr>
          <w:sz w:val="26"/>
          <w:szCs w:val="26"/>
        </w:rPr>
        <w:t xml:space="preserve">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</w:t>
      </w:r>
      <w:proofErr w:type="gramStart"/>
      <w:r>
        <w:rPr>
          <w:sz w:val="26"/>
          <w:szCs w:val="26"/>
        </w:rPr>
        <w:t>форме  подтвердить</w:t>
      </w:r>
      <w:proofErr w:type="gramEnd"/>
      <w:r>
        <w:rPr>
          <w:sz w:val="26"/>
          <w:szCs w:val="26"/>
        </w:rPr>
        <w:t xml:space="preserve">   ознакомление  родителей  с Порядком    проведения всер</w:t>
      </w:r>
      <w:r w:rsidR="007F33B0">
        <w:rPr>
          <w:sz w:val="26"/>
          <w:szCs w:val="26"/>
        </w:rPr>
        <w:t>оссийской олимпиады школьников (</w:t>
      </w:r>
      <w:r>
        <w:rPr>
          <w:sz w:val="26"/>
          <w:szCs w:val="26"/>
        </w:rPr>
        <w:t xml:space="preserve">срок хранения заявлений  и согласий  на обработку персональных данных - один год).    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>. 3.  Определить следующий состав организационного комитета по проведению олимпиад: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Председатель  Шитько</w:t>
      </w:r>
      <w:proofErr w:type="gramEnd"/>
      <w:r>
        <w:rPr>
          <w:sz w:val="26"/>
          <w:szCs w:val="26"/>
        </w:rPr>
        <w:t xml:space="preserve"> Н.Н.,  начальник МКУ « 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1.Абдуллаева Л.Г., </w:t>
      </w:r>
      <w:r w:rsidR="009B0EAB">
        <w:rPr>
          <w:sz w:val="26"/>
          <w:szCs w:val="26"/>
        </w:rPr>
        <w:t>специалист по методической работе</w:t>
      </w:r>
      <w:r>
        <w:rPr>
          <w:sz w:val="26"/>
          <w:szCs w:val="26"/>
        </w:rPr>
        <w:t xml:space="preserve">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Кондратьева В.В., заместитель начальника </w:t>
      </w:r>
    </w:p>
    <w:p w:rsidR="00B35C97" w:rsidRDefault="00B35C97" w:rsidP="00B35C97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545FF5">
        <w:rPr>
          <w:sz w:val="26"/>
          <w:szCs w:val="26"/>
        </w:rPr>
        <w:t xml:space="preserve">. </w:t>
      </w:r>
      <w:r w:rsidR="00545FF5">
        <w:rPr>
          <w:sz w:val="26"/>
          <w:szCs w:val="26"/>
        </w:rPr>
        <w:t xml:space="preserve">Бредня </w:t>
      </w:r>
      <w:proofErr w:type="gramStart"/>
      <w:r w:rsidR="00545FF5">
        <w:rPr>
          <w:sz w:val="26"/>
          <w:szCs w:val="26"/>
        </w:rPr>
        <w:t>М.В.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ведущий  специалист по учебной  работе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Житковская Н.Б., юрисконсульт МКУ </w:t>
      </w:r>
      <w:proofErr w:type="gramStart"/>
      <w:r>
        <w:rPr>
          <w:sz w:val="26"/>
          <w:szCs w:val="26"/>
        </w:rPr>
        <w:t>« Управление</w:t>
      </w:r>
      <w:proofErr w:type="gramEnd"/>
      <w:r>
        <w:rPr>
          <w:sz w:val="26"/>
          <w:szCs w:val="26"/>
        </w:rPr>
        <w:t xml:space="preserve"> образования».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.4.Для разработки олимпиадных </w:t>
      </w:r>
      <w:proofErr w:type="gramStart"/>
      <w:r>
        <w:rPr>
          <w:sz w:val="26"/>
          <w:szCs w:val="26"/>
        </w:rPr>
        <w:t>заданий,  которые</w:t>
      </w:r>
      <w:proofErr w:type="gramEnd"/>
      <w:r>
        <w:rPr>
          <w:sz w:val="26"/>
          <w:szCs w:val="26"/>
        </w:rPr>
        <w:t xml:space="preserve"> соответствуют целям олимпиады, отличаются творческим характером и новизной, а также соответствуют критериям оценивания, перечню требований к проведению олимпиады по каждому образовательному предмету   создать </w:t>
      </w:r>
      <w:r>
        <w:rPr>
          <w:b/>
          <w:sz w:val="26"/>
          <w:szCs w:val="26"/>
        </w:rPr>
        <w:t xml:space="preserve">предметно - методические комиссии </w:t>
      </w:r>
      <w:r>
        <w:rPr>
          <w:sz w:val="26"/>
          <w:szCs w:val="26"/>
        </w:rPr>
        <w:t>в составе</w:t>
      </w:r>
      <w:r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634"/>
        <w:gridCol w:w="2233"/>
      </w:tblGrid>
      <w:tr w:rsidR="007F33B0" w:rsidTr="004166E9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</w:t>
            </w:r>
          </w:p>
          <w:p w:rsidR="007F33B0" w:rsidRDefault="007F33B0" w:rsidP="004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Федотюк</w:t>
            </w:r>
            <w:proofErr w:type="spellEnd"/>
            <w:r>
              <w:rPr>
                <w:sz w:val="26"/>
                <w:szCs w:val="26"/>
              </w:rPr>
              <w:t xml:space="preserve"> Е.Н.,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Вороная Т.Н.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Мазанко Н.Н.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Анашкина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Шарик Н.Н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Нагибко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Колесникова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Кирик</w:t>
            </w:r>
            <w:proofErr w:type="spellEnd"/>
            <w:r>
              <w:rPr>
                <w:sz w:val="26"/>
                <w:szCs w:val="26"/>
              </w:rPr>
              <w:t xml:space="preserve"> О.Э.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С.Н.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Железнова С.М.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F8740B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Е.В.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F8740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F8740B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О.А.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B35C97" w:rsidRDefault="00B35C97" w:rsidP="00B35C97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648"/>
        <w:gridCol w:w="2233"/>
      </w:tblGrid>
      <w:tr w:rsidR="007F33B0" w:rsidTr="009E670E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Сидоркина Е.Ю.,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E670E"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Гусельникова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Т.Н..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9E670E"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8F4A1B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Кузьмин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7F33B0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школа№3</w:t>
            </w:r>
          </w:p>
        </w:tc>
      </w:tr>
      <w:tr w:rsidR="007F33B0" w:rsidTr="009E670E"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9B0EAB">
            <w:pPr>
              <w:jc w:val="both"/>
              <w:rPr>
                <w:sz w:val="26"/>
                <w:szCs w:val="26"/>
              </w:rPr>
            </w:pPr>
            <w:proofErr w:type="spellStart"/>
            <w:r w:rsidRPr="00C4637A">
              <w:rPr>
                <w:sz w:val="26"/>
                <w:szCs w:val="26"/>
              </w:rPr>
              <w:t>Арзамасова</w:t>
            </w:r>
            <w:proofErr w:type="spellEnd"/>
            <w:r w:rsidR="00C4637A">
              <w:rPr>
                <w:sz w:val="26"/>
                <w:szCs w:val="26"/>
              </w:rPr>
              <w:t xml:space="preserve"> О.Е.</w:t>
            </w:r>
          </w:p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rPr>
          <w:vanish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602"/>
        <w:gridCol w:w="2233"/>
      </w:tblGrid>
      <w:tr w:rsidR="007F33B0" w:rsidTr="000D73B8"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Право, обществознание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Ситько</w:t>
            </w:r>
            <w:proofErr w:type="spellEnd"/>
            <w:r>
              <w:rPr>
                <w:sz w:val="26"/>
                <w:szCs w:val="26"/>
              </w:rPr>
              <w:t xml:space="preserve"> Н.Ф.,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Помазан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Соловьёва А.И.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Пика А.В.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614"/>
        <w:gridCol w:w="2233"/>
      </w:tblGrid>
      <w:tr w:rsidR="007F33B0" w:rsidTr="007C3E83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Цымбал</w:t>
            </w:r>
            <w:proofErr w:type="spellEnd"/>
            <w:r>
              <w:rPr>
                <w:sz w:val="26"/>
                <w:szCs w:val="26"/>
              </w:rPr>
              <w:t xml:space="preserve"> Т.Ю.,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7C3E83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Е.Э.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7C3E83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Печерская </w:t>
            </w:r>
            <w:proofErr w:type="gramStart"/>
            <w:r>
              <w:rPr>
                <w:sz w:val="26"/>
                <w:szCs w:val="26"/>
              </w:rPr>
              <w:t>Д.Д..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7C3E83"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Шпигун А.Н.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233"/>
      </w:tblGrid>
      <w:tr w:rsidR="007F33B0" w:rsidTr="008677A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М.П.,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Меньшова Т.Л.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И.А.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Давыдова Г.А.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Хачатрян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Шиш  Л.Г.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Акимова Н.А.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233"/>
      </w:tblGrid>
      <w:tr w:rsidR="007F33B0" w:rsidTr="009542F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ЖидовкинаГ.П</w:t>
            </w:r>
            <w:proofErr w:type="spellEnd"/>
            <w:r>
              <w:rPr>
                <w:sz w:val="26"/>
                <w:szCs w:val="26"/>
              </w:rPr>
              <w:t>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Е.В.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 И.В.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Мурамщикова</w:t>
            </w:r>
            <w:proofErr w:type="spellEnd"/>
            <w:r>
              <w:rPr>
                <w:sz w:val="26"/>
                <w:szCs w:val="26"/>
              </w:rPr>
              <w:t xml:space="preserve"> Т.В.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Слепкова</w:t>
            </w:r>
            <w:proofErr w:type="spellEnd"/>
            <w:r>
              <w:rPr>
                <w:sz w:val="26"/>
                <w:szCs w:val="26"/>
              </w:rPr>
              <w:t xml:space="preserve"> Н.А.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233"/>
      </w:tblGrid>
      <w:tr w:rsidR="007F33B0" w:rsidTr="00EF3C4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(юноши и девушки) – теория и практика. Тематика проекта.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И.В.,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Палыга</w:t>
            </w:r>
            <w:proofErr w:type="spellEnd"/>
            <w:r>
              <w:rPr>
                <w:sz w:val="26"/>
                <w:szCs w:val="26"/>
              </w:rPr>
              <w:t xml:space="preserve"> Н.В.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Лукашевичене</w:t>
            </w:r>
            <w:proofErr w:type="spellEnd"/>
            <w:r>
              <w:rPr>
                <w:sz w:val="26"/>
                <w:szCs w:val="26"/>
              </w:rPr>
              <w:t xml:space="preserve"> А.П.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7F33B0" w:rsidRDefault="008F4A1B">
            <w:pPr>
              <w:jc w:val="both"/>
              <w:rPr>
                <w:sz w:val="26"/>
                <w:szCs w:val="26"/>
                <w:highlight w:val="green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Каплун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233"/>
      </w:tblGrid>
      <w:tr w:rsidR="007F33B0" w:rsidTr="00D848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Мороз  И.В.</w:t>
            </w:r>
            <w:proofErr w:type="gramEnd"/>
            <w:r>
              <w:rPr>
                <w:sz w:val="26"/>
                <w:szCs w:val="26"/>
              </w:rPr>
              <w:t>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Парамошкина</w:t>
            </w:r>
            <w:proofErr w:type="spellEnd"/>
            <w:r>
              <w:rPr>
                <w:sz w:val="26"/>
                <w:szCs w:val="26"/>
              </w:rPr>
              <w:t xml:space="preserve"> И.А. </w:t>
            </w: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p w:rsidR="00B35C97" w:rsidRDefault="00B35C97" w:rsidP="00B35C97">
      <w:pPr>
        <w:rPr>
          <w:vanish/>
        </w:rPr>
      </w:pPr>
    </w:p>
    <w:tbl>
      <w:tblPr>
        <w:tblpPr w:leftFromText="180" w:rightFromText="180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03"/>
        <w:gridCol w:w="2233"/>
      </w:tblGrid>
      <w:tr w:rsidR="007F33B0" w:rsidTr="009E670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Физическая  культура</w:t>
            </w:r>
            <w:proofErr w:type="gram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Кобякова </w:t>
            </w:r>
            <w:proofErr w:type="gramStart"/>
            <w:r>
              <w:rPr>
                <w:sz w:val="26"/>
                <w:szCs w:val="26"/>
              </w:rPr>
              <w:t>И.А..</w:t>
            </w:r>
            <w:proofErr w:type="gramEnd"/>
            <w:r>
              <w:rPr>
                <w:sz w:val="26"/>
                <w:szCs w:val="26"/>
              </w:rPr>
              <w:t>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Т.Н.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Ходаковская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Азьмука</w:t>
            </w:r>
            <w:proofErr w:type="spellEnd"/>
            <w:r>
              <w:rPr>
                <w:sz w:val="26"/>
                <w:szCs w:val="26"/>
              </w:rPr>
              <w:t xml:space="preserve"> В.А.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Зуева О.А.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Цвых</w:t>
            </w:r>
            <w:proofErr w:type="spellEnd"/>
            <w:r>
              <w:rPr>
                <w:sz w:val="26"/>
                <w:szCs w:val="26"/>
              </w:rPr>
              <w:t xml:space="preserve">  Е.В.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Л.С.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Тресковская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9E670E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Романова Ю.М.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</w:tbl>
    <w:p w:rsidR="009E670E" w:rsidRDefault="009E6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514"/>
        <w:gridCol w:w="2233"/>
      </w:tblGrid>
      <w:tr w:rsidR="009E670E" w:rsidTr="00784EB6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</w:t>
            </w:r>
          </w:p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Л.С.,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9E670E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Шевченко Ю.А.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9E670E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Антипова А.А.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9E670E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Басанова Г.В.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9E670E" w:rsidTr="009B0EAB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Рысенкова</w:t>
            </w:r>
            <w:proofErr w:type="spellEnd"/>
            <w:r>
              <w:rPr>
                <w:sz w:val="26"/>
                <w:szCs w:val="26"/>
              </w:rPr>
              <w:t xml:space="preserve"> Л.В.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9E670E" w:rsidTr="00784EB6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E" w:rsidRDefault="009E6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Якубенко В.Д.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E" w:rsidRPr="00C4637A" w:rsidRDefault="009E670E">
            <w:pPr>
              <w:jc w:val="both"/>
              <w:rPr>
                <w:sz w:val="26"/>
                <w:szCs w:val="26"/>
              </w:rPr>
            </w:pPr>
            <w:r w:rsidRPr="00C4637A"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.5.Председателям </w:t>
      </w:r>
      <w:proofErr w:type="gramStart"/>
      <w:r>
        <w:rPr>
          <w:sz w:val="26"/>
          <w:szCs w:val="26"/>
        </w:rPr>
        <w:t>муниципальных  предметно</w:t>
      </w:r>
      <w:proofErr w:type="gramEnd"/>
      <w:r>
        <w:rPr>
          <w:sz w:val="26"/>
          <w:szCs w:val="26"/>
        </w:rPr>
        <w:t xml:space="preserve">-методических комиссий олимпиады  по общеобразовательным  </w:t>
      </w:r>
      <w:r w:rsidR="009B0EAB">
        <w:rPr>
          <w:sz w:val="26"/>
          <w:szCs w:val="26"/>
        </w:rPr>
        <w:t>предметам</w:t>
      </w:r>
      <w:r>
        <w:rPr>
          <w:sz w:val="26"/>
          <w:szCs w:val="26"/>
        </w:rPr>
        <w:t>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 разработ</w:t>
      </w:r>
      <w:r w:rsidR="009B0EAB">
        <w:rPr>
          <w:sz w:val="26"/>
          <w:szCs w:val="26"/>
        </w:rPr>
        <w:t>ать членами комиссии задания</w:t>
      </w:r>
      <w:r>
        <w:rPr>
          <w:sz w:val="26"/>
          <w:szCs w:val="26"/>
        </w:rPr>
        <w:t>, основанны</w:t>
      </w:r>
      <w:r w:rsidR="009B0EAB">
        <w:rPr>
          <w:sz w:val="26"/>
          <w:szCs w:val="26"/>
        </w:rPr>
        <w:t>е на содержание</w:t>
      </w:r>
      <w:r>
        <w:rPr>
          <w:sz w:val="26"/>
          <w:szCs w:val="26"/>
        </w:rPr>
        <w:t xml:space="preserve"> образовательных программ основного общего и среднего общего образования углублённого уровня для </w:t>
      </w:r>
      <w:r w:rsidR="007F33B0">
        <w:rPr>
          <w:sz w:val="26"/>
          <w:szCs w:val="26"/>
        </w:rPr>
        <w:t>4</w:t>
      </w:r>
      <w:r>
        <w:rPr>
          <w:sz w:val="26"/>
          <w:szCs w:val="26"/>
        </w:rPr>
        <w:t xml:space="preserve"> - 11 </w:t>
      </w:r>
      <w:proofErr w:type="gramStart"/>
      <w:r>
        <w:rPr>
          <w:sz w:val="26"/>
          <w:szCs w:val="26"/>
        </w:rPr>
        <w:t>классов  далее</w:t>
      </w:r>
      <w:proofErr w:type="gramEnd"/>
      <w:r>
        <w:rPr>
          <w:sz w:val="26"/>
          <w:szCs w:val="26"/>
        </w:rPr>
        <w:t xml:space="preserve"> - олимпиадные задания), с учётом методических рекомендаций для школьного этапа </w:t>
      </w:r>
      <w:r w:rsidR="007F33B0">
        <w:rPr>
          <w:sz w:val="26"/>
          <w:szCs w:val="26"/>
        </w:rPr>
        <w:t>В</w:t>
      </w:r>
      <w:r>
        <w:rPr>
          <w:sz w:val="26"/>
          <w:szCs w:val="26"/>
        </w:rPr>
        <w:t>сероссийской олимпиады школьников</w:t>
      </w:r>
      <w:r w:rsidR="009B0EAB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, а также критериев оценивания заданий;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0EAB">
        <w:rPr>
          <w:sz w:val="26"/>
          <w:szCs w:val="26"/>
        </w:rPr>
        <w:t xml:space="preserve">предоставить разработанные задания и ключи ответов (не позднее чем за 3 дня до начала олимпиады) в МКУ «Управление образования» на адрес электронной почты </w:t>
      </w:r>
      <w:proofErr w:type="spellStart"/>
      <w:r w:rsidR="009B0EAB">
        <w:rPr>
          <w:sz w:val="26"/>
          <w:szCs w:val="26"/>
          <w:lang w:val="en-US"/>
        </w:rPr>
        <w:t>BrednyaMV</w:t>
      </w:r>
      <w:proofErr w:type="spellEnd"/>
      <w:r w:rsidR="009B0EAB" w:rsidRPr="009B0EAB">
        <w:rPr>
          <w:sz w:val="26"/>
          <w:szCs w:val="26"/>
        </w:rPr>
        <w:t>@</w:t>
      </w:r>
      <w:proofErr w:type="spellStart"/>
      <w:r w:rsidR="009B0EAB">
        <w:rPr>
          <w:sz w:val="26"/>
          <w:szCs w:val="26"/>
          <w:lang w:val="en-US"/>
        </w:rPr>
        <w:t>yandex</w:t>
      </w:r>
      <w:proofErr w:type="spellEnd"/>
      <w:r w:rsidR="009B0EAB" w:rsidRPr="009B0EAB">
        <w:rPr>
          <w:sz w:val="26"/>
          <w:szCs w:val="26"/>
        </w:rPr>
        <w:t>.</w:t>
      </w:r>
      <w:r w:rsidR="009B0EAB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муниципальных предметно-методических </w:t>
      </w:r>
      <w:proofErr w:type="gramStart"/>
      <w:r>
        <w:rPr>
          <w:sz w:val="26"/>
          <w:szCs w:val="26"/>
        </w:rPr>
        <w:t>комиссий  несут</w:t>
      </w:r>
      <w:proofErr w:type="gramEnd"/>
      <w:r>
        <w:rPr>
          <w:sz w:val="26"/>
          <w:szCs w:val="26"/>
        </w:rPr>
        <w:t xml:space="preserve"> установленную законодательством Российской Федерации ответственность за  соблюдение конфиденциальности  олимпиадных заданий.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8F4A1B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 Утвердить организационно - </w:t>
      </w:r>
      <w:proofErr w:type="gramStart"/>
      <w:r w:rsidR="00B35C97">
        <w:rPr>
          <w:sz w:val="26"/>
          <w:szCs w:val="26"/>
        </w:rPr>
        <w:t>технологическую  модель</w:t>
      </w:r>
      <w:proofErr w:type="gramEnd"/>
      <w:r w:rsidR="00B35C97">
        <w:rPr>
          <w:sz w:val="26"/>
          <w:szCs w:val="26"/>
        </w:rPr>
        <w:t xml:space="preserve"> проведения школьного этапа  олимпиады:      </w:t>
      </w:r>
    </w:p>
    <w:p w:rsidR="00B35C97" w:rsidRDefault="00B35C97" w:rsidP="00B35C9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 6.1. определить время проведения олимпиад: 14.00 -16.00;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.6.2. представить </w:t>
      </w:r>
      <w:proofErr w:type="gramStart"/>
      <w:r>
        <w:rPr>
          <w:sz w:val="26"/>
          <w:szCs w:val="26"/>
        </w:rPr>
        <w:t>19</w:t>
      </w:r>
      <w:r w:rsidR="00B35C9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сентября</w:t>
      </w:r>
      <w:proofErr w:type="gramEnd"/>
      <w:r>
        <w:rPr>
          <w:sz w:val="26"/>
          <w:szCs w:val="26"/>
          <w:u w:val="single"/>
        </w:rPr>
        <w:t xml:space="preserve"> </w:t>
      </w:r>
      <w:r w:rsidR="00B35C97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2</w:t>
      </w:r>
      <w:r w:rsidR="00B35C97">
        <w:rPr>
          <w:sz w:val="26"/>
          <w:szCs w:val="26"/>
          <w:u w:val="single"/>
        </w:rPr>
        <w:t xml:space="preserve"> года</w:t>
      </w:r>
      <w:r w:rsidR="00B35C97">
        <w:rPr>
          <w:sz w:val="26"/>
          <w:szCs w:val="26"/>
        </w:rPr>
        <w:t xml:space="preserve"> в МКУ «Управление образования» для утвер</w:t>
      </w:r>
      <w:r w:rsidR="006F21DE">
        <w:rPr>
          <w:sz w:val="26"/>
          <w:szCs w:val="26"/>
        </w:rPr>
        <w:t>ждения  состав предметных жюри.</w:t>
      </w:r>
      <w:r w:rsidR="00B35C97">
        <w:rPr>
          <w:sz w:val="26"/>
          <w:szCs w:val="26"/>
        </w:rPr>
        <w:t xml:space="preserve">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.6.3. 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</w:t>
      </w:r>
      <w:r w:rsidR="006F21DE">
        <w:rPr>
          <w:sz w:val="26"/>
          <w:szCs w:val="26"/>
        </w:rPr>
        <w:t>расположенных по мере убывания н</w:t>
      </w:r>
      <w:r>
        <w:rPr>
          <w:sz w:val="26"/>
          <w:szCs w:val="26"/>
        </w:rPr>
        <w:t>абранных ими баллов. Участники с равным количеством баллов располагаются в алфавитном порядке.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подписывают все члены жюри и сдают его члену организационного комитета для утверждения. Хранение олимпиадных заданий до их проверки осуществляется в общеобразовательной организации;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.6.4. Утвердить форму итогового протокола, который предоставляется после каждой олимпиады: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ФИО - как в паспорте/свидетельстве о рождении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полное наименование ОО -  как в уставе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-Адрес ОО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Дата рождения (</w:t>
      </w:r>
      <w:proofErr w:type="spellStart"/>
      <w:r>
        <w:rPr>
          <w:sz w:val="26"/>
          <w:szCs w:val="26"/>
        </w:rPr>
        <w:t>дд.мм.гг</w:t>
      </w:r>
      <w:proofErr w:type="spellEnd"/>
      <w:r>
        <w:rPr>
          <w:sz w:val="26"/>
          <w:szCs w:val="26"/>
        </w:rPr>
        <w:t>.)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Ограниченные </w:t>
      </w:r>
      <w:proofErr w:type="gramStart"/>
      <w:r>
        <w:rPr>
          <w:sz w:val="26"/>
          <w:szCs w:val="26"/>
        </w:rPr>
        <w:t>возможности( имеются</w:t>
      </w:r>
      <w:proofErr w:type="gramEnd"/>
      <w:r>
        <w:rPr>
          <w:sz w:val="26"/>
          <w:szCs w:val="26"/>
        </w:rPr>
        <w:t>/не имеются).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.6.5.приказом директора общеобразовательной </w:t>
      </w:r>
      <w:proofErr w:type="gramStart"/>
      <w:r>
        <w:rPr>
          <w:sz w:val="26"/>
          <w:szCs w:val="26"/>
        </w:rPr>
        <w:t>организации  назначается</w:t>
      </w:r>
      <w:proofErr w:type="gramEnd"/>
      <w:r>
        <w:rPr>
          <w:sz w:val="26"/>
          <w:szCs w:val="26"/>
        </w:rPr>
        <w:t xml:space="preserve"> ответственный за проведение школьного этапа олимпиад школьников,  который перед началом олимпиады информирует участников о продолжительности олимпиады,  порядке подачи  апелляций, несёт ответственность за безопасность детей; </w:t>
      </w:r>
    </w:p>
    <w:p w:rsidR="009E670E" w:rsidRDefault="009E670E" w:rsidP="00B35C97">
      <w:pPr>
        <w:ind w:left="750"/>
        <w:jc w:val="both"/>
        <w:rPr>
          <w:sz w:val="26"/>
          <w:szCs w:val="26"/>
        </w:rPr>
      </w:pPr>
    </w:p>
    <w:p w:rsidR="009E670E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B35C97">
        <w:rPr>
          <w:sz w:val="26"/>
          <w:szCs w:val="26"/>
        </w:rPr>
        <w:t xml:space="preserve">.6.6.приказом директора общеобразовательной </w:t>
      </w:r>
      <w:proofErr w:type="gramStart"/>
      <w:r w:rsidR="00B35C97">
        <w:rPr>
          <w:sz w:val="26"/>
          <w:szCs w:val="26"/>
        </w:rPr>
        <w:t>организации  назначаются</w:t>
      </w:r>
      <w:proofErr w:type="gramEnd"/>
      <w:r w:rsidR="00B35C97">
        <w:rPr>
          <w:sz w:val="26"/>
          <w:szCs w:val="26"/>
        </w:rPr>
        <w:t xml:space="preserve">  два организатора  в аудитории, которые   несут  ответственность за соблюдение процедуры  проведения  школьного этапа олимпиады школьников, дисциплины и порядка;</w:t>
      </w:r>
    </w:p>
    <w:p w:rsidR="009E670E" w:rsidRDefault="009E670E" w:rsidP="00B35C97">
      <w:pPr>
        <w:ind w:left="750"/>
        <w:jc w:val="both"/>
        <w:rPr>
          <w:sz w:val="26"/>
          <w:szCs w:val="26"/>
        </w:rPr>
      </w:pPr>
      <w:bookmarkStart w:id="0" w:name="_GoBack"/>
      <w:bookmarkEnd w:id="0"/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.6.7. в школьном этапе на добровольной основе </w:t>
      </w:r>
      <w:proofErr w:type="gramStart"/>
      <w:r>
        <w:rPr>
          <w:sz w:val="26"/>
          <w:szCs w:val="26"/>
        </w:rPr>
        <w:t>принимают  индивидуальное</w:t>
      </w:r>
      <w:proofErr w:type="gramEnd"/>
      <w:r>
        <w:rPr>
          <w:sz w:val="26"/>
          <w:szCs w:val="26"/>
        </w:rPr>
        <w:t xml:space="preserve"> участие  учащиеся </w:t>
      </w:r>
      <w:r w:rsidR="008F4A1B">
        <w:rPr>
          <w:sz w:val="26"/>
          <w:szCs w:val="26"/>
        </w:rPr>
        <w:t>4</w:t>
      </w:r>
      <w:r>
        <w:rPr>
          <w:sz w:val="26"/>
          <w:szCs w:val="26"/>
        </w:rPr>
        <w:t xml:space="preserve">-11 классов всех общеобразовательных организаций.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6"/>
          <w:szCs w:val="26"/>
        </w:rPr>
        <w:t>более  старших</w:t>
      </w:r>
      <w:proofErr w:type="gramEnd"/>
      <w:r>
        <w:rPr>
          <w:sz w:val="26"/>
          <w:szCs w:val="26"/>
        </w:rPr>
        <w:t xml:space="preserve"> классов по отношению к тем,  в которых они проходят обучение.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.7. Обеспечить определение победителей и призёров школьного этапа олимпиады в соответствии со следующим порядком: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победители и призёры определяются на основании результатов выполнения заданий. </w:t>
      </w:r>
      <w:proofErr w:type="gramStart"/>
      <w:r>
        <w:rPr>
          <w:sz w:val="26"/>
          <w:szCs w:val="26"/>
        </w:rPr>
        <w:t>Участники,  набравшие</w:t>
      </w:r>
      <w:proofErr w:type="gramEnd"/>
      <w:r>
        <w:rPr>
          <w:sz w:val="26"/>
          <w:szCs w:val="26"/>
        </w:rPr>
        <w:t xml:space="preserve"> наибольшее количество баллов, признаются победителями при условии,  что количество набранных ими баллов превышает половину максимально возможных. </w:t>
      </w:r>
      <w:proofErr w:type="gramStart"/>
      <w:r>
        <w:rPr>
          <w:sz w:val="26"/>
          <w:szCs w:val="26"/>
        </w:rPr>
        <w:t>Количество  победителей</w:t>
      </w:r>
      <w:proofErr w:type="gramEnd"/>
      <w:r>
        <w:rPr>
          <w:sz w:val="26"/>
          <w:szCs w:val="26"/>
        </w:rPr>
        <w:t xml:space="preserve"> и призёров не должно превышать 10% от общего  числа  участников по соответствующему предмету;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-призёром школьного </w:t>
      </w:r>
      <w:proofErr w:type="gramStart"/>
      <w:r>
        <w:rPr>
          <w:sz w:val="26"/>
          <w:szCs w:val="26"/>
        </w:rPr>
        <w:t>этапа,  в</w:t>
      </w:r>
      <w:proofErr w:type="gramEnd"/>
      <w:r>
        <w:rPr>
          <w:sz w:val="26"/>
          <w:szCs w:val="26"/>
        </w:rPr>
        <w:t xml:space="preserve">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все участники признаются призёрами, если набранные ими баллы составляют не менее 30 % от максимально возможных;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-все участники не признаются призёрами, если набранные ими баллы составляют менее 30% от максимально возможных.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.8. Возложить ответственность за подготовку, предоставление кабинетов, информационную поддержку и </w:t>
      </w:r>
      <w:proofErr w:type="gramStart"/>
      <w:r w:rsidR="00B35C97">
        <w:rPr>
          <w:sz w:val="26"/>
          <w:szCs w:val="26"/>
        </w:rPr>
        <w:t>безопасность  на</w:t>
      </w:r>
      <w:proofErr w:type="gramEnd"/>
      <w:r w:rsidR="00B35C97">
        <w:rPr>
          <w:sz w:val="26"/>
          <w:szCs w:val="26"/>
        </w:rPr>
        <w:t xml:space="preserve"> директоров:</w:t>
      </w:r>
    </w:p>
    <w:p w:rsidR="00B35C97" w:rsidRDefault="00B35C97" w:rsidP="00B35C97">
      <w:pPr>
        <w:ind w:left="1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«Лицей» В.</w:t>
      </w:r>
      <w:r w:rsidR="00535B81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r w:rsidR="00535B81">
        <w:rPr>
          <w:sz w:val="26"/>
          <w:szCs w:val="26"/>
        </w:rPr>
        <w:t>Олейникову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МБОУ  «</w:t>
      </w:r>
      <w:proofErr w:type="gramEnd"/>
      <w:r>
        <w:rPr>
          <w:sz w:val="26"/>
          <w:szCs w:val="26"/>
        </w:rPr>
        <w:t xml:space="preserve">СОШ№2» </w:t>
      </w:r>
      <w:r w:rsidR="00535B81">
        <w:rPr>
          <w:sz w:val="26"/>
          <w:szCs w:val="26"/>
        </w:rPr>
        <w:t>Акимову Н.А</w:t>
      </w:r>
      <w:r>
        <w:rPr>
          <w:sz w:val="26"/>
          <w:szCs w:val="26"/>
        </w:rPr>
        <w:t xml:space="preserve">., МБОУ «СОШ№3» </w:t>
      </w:r>
      <w:proofErr w:type="spellStart"/>
      <w:r w:rsidR="00535B81">
        <w:rPr>
          <w:sz w:val="26"/>
          <w:szCs w:val="26"/>
        </w:rPr>
        <w:t>Щеглюка</w:t>
      </w:r>
      <w:proofErr w:type="spellEnd"/>
      <w:r w:rsidR="00535B81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,  МБОУ «СОШ№6» Савину И.А., МБОУ «ООШ№12» Майорову Н.И.,   МБОУ «СОШ№5»  </w:t>
      </w:r>
      <w:proofErr w:type="spellStart"/>
      <w:r>
        <w:rPr>
          <w:sz w:val="26"/>
          <w:szCs w:val="26"/>
        </w:rPr>
        <w:t>Летовальцеву</w:t>
      </w:r>
      <w:proofErr w:type="spellEnd"/>
      <w:r>
        <w:rPr>
          <w:sz w:val="26"/>
          <w:szCs w:val="26"/>
        </w:rPr>
        <w:t xml:space="preserve"> С.Ю.   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 xml:space="preserve">.9.Директорам общеобразовательных организаций обеспечить предоставление протоколов в оргкомитет не </w:t>
      </w:r>
      <w:proofErr w:type="gramStart"/>
      <w:r>
        <w:rPr>
          <w:sz w:val="26"/>
          <w:szCs w:val="26"/>
        </w:rPr>
        <w:t>позднее,  чем</w:t>
      </w:r>
      <w:proofErr w:type="gramEnd"/>
      <w:r>
        <w:rPr>
          <w:sz w:val="26"/>
          <w:szCs w:val="26"/>
        </w:rPr>
        <w:t xml:space="preserve"> через </w:t>
      </w:r>
      <w:r w:rsidR="00535B81">
        <w:rPr>
          <w:sz w:val="26"/>
          <w:szCs w:val="26"/>
        </w:rPr>
        <w:t>5</w:t>
      </w:r>
      <w:r>
        <w:rPr>
          <w:sz w:val="26"/>
          <w:szCs w:val="26"/>
        </w:rPr>
        <w:t xml:space="preserve"> дней после проведения конкретной олимпиады (список победителей и призёров школьного этапа утверждается организатором – МКУ «Управление образования»).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 xml:space="preserve">.10.Директорам </w:t>
      </w:r>
      <w:proofErr w:type="gramStart"/>
      <w:r>
        <w:rPr>
          <w:sz w:val="26"/>
          <w:szCs w:val="26"/>
        </w:rPr>
        <w:t>общеобразовательных  организаций</w:t>
      </w:r>
      <w:proofErr w:type="gramEnd"/>
      <w:r>
        <w:rPr>
          <w:sz w:val="26"/>
          <w:szCs w:val="26"/>
        </w:rPr>
        <w:t xml:space="preserve">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.11.</w:t>
      </w:r>
      <w:r w:rsidR="006F21DE">
        <w:rPr>
          <w:sz w:val="26"/>
          <w:szCs w:val="26"/>
        </w:rPr>
        <w:t>Бредня М.В., ведущему специалисту по учебной работе МКУ «Управление образования» о</w:t>
      </w:r>
      <w:r>
        <w:rPr>
          <w:sz w:val="26"/>
          <w:szCs w:val="26"/>
        </w:rPr>
        <w:t>рганизовать работу по размещению протоколов   школьного этапа олимпиады по каждому  общеобразовательному предмету  на официальном сайте Интернет МКУ «Управление образования» через восемь  дней после проведения.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.12. Обеспечить соблюдение Рекомендаций по организации работы в условиях сохранения рисков распространения </w:t>
      </w:r>
      <w:r w:rsidR="00B35C97">
        <w:rPr>
          <w:sz w:val="26"/>
          <w:szCs w:val="26"/>
          <w:lang w:val="en-US"/>
        </w:rPr>
        <w:t>COVID</w:t>
      </w:r>
      <w:r w:rsidR="00B35C97">
        <w:rPr>
          <w:sz w:val="26"/>
          <w:szCs w:val="26"/>
        </w:rPr>
        <w:t>-19 (на основании письма Федеральной службы по надзору в сфере образования и науки от 29.07. 2020 №02-70).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.13. Обеспечить присутствие общественных наблюдателей из числа </w:t>
      </w:r>
      <w:proofErr w:type="gramStart"/>
      <w:r w:rsidR="00B35C97">
        <w:rPr>
          <w:sz w:val="26"/>
          <w:szCs w:val="26"/>
        </w:rPr>
        <w:t>аккредитованных  общественных</w:t>
      </w:r>
      <w:proofErr w:type="gramEnd"/>
      <w:r w:rsidR="00B35C97">
        <w:rPr>
          <w:sz w:val="26"/>
          <w:szCs w:val="26"/>
        </w:rPr>
        <w:t xml:space="preserve"> наблюдателей при проведении ГИА в 202</w:t>
      </w:r>
      <w:r>
        <w:rPr>
          <w:sz w:val="26"/>
          <w:szCs w:val="26"/>
        </w:rPr>
        <w:t>2</w:t>
      </w:r>
      <w:r w:rsidR="00B35C97">
        <w:rPr>
          <w:sz w:val="26"/>
          <w:szCs w:val="26"/>
        </w:rPr>
        <w:t xml:space="preserve">году. Разрешить присутствие </w:t>
      </w:r>
      <w:proofErr w:type="gramStart"/>
      <w:r w:rsidR="00B35C97">
        <w:rPr>
          <w:sz w:val="26"/>
          <w:szCs w:val="26"/>
        </w:rPr>
        <w:t>представителей  организатора</w:t>
      </w:r>
      <w:proofErr w:type="gramEnd"/>
      <w:r w:rsidR="00B35C97">
        <w:rPr>
          <w:sz w:val="26"/>
          <w:szCs w:val="26"/>
        </w:rPr>
        <w:t xml:space="preserve"> олимпиады, оргкомитета и  членов жюри школьного этапа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5C97">
        <w:rPr>
          <w:sz w:val="26"/>
          <w:szCs w:val="26"/>
        </w:rPr>
        <w:t xml:space="preserve">. Возложить контроль исполнения настоящего приказа на </w:t>
      </w:r>
      <w:r>
        <w:rPr>
          <w:sz w:val="26"/>
          <w:szCs w:val="26"/>
        </w:rPr>
        <w:t xml:space="preserve">Бредня Марину </w:t>
      </w:r>
      <w:proofErr w:type="gramStart"/>
      <w:r>
        <w:rPr>
          <w:sz w:val="26"/>
          <w:szCs w:val="26"/>
        </w:rPr>
        <w:t>Витальевну</w:t>
      </w:r>
      <w:r w:rsidR="00B35C97">
        <w:rPr>
          <w:sz w:val="26"/>
          <w:szCs w:val="26"/>
        </w:rPr>
        <w:t>,  ведущего</w:t>
      </w:r>
      <w:proofErr w:type="gramEnd"/>
      <w:r w:rsidR="00B35C97">
        <w:rPr>
          <w:sz w:val="26"/>
          <w:szCs w:val="26"/>
        </w:rPr>
        <w:t xml:space="preserve"> специалиста по учебной работе  МКУ «Управление образование».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B35C9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35C97">
        <w:rPr>
          <w:sz w:val="26"/>
          <w:szCs w:val="26"/>
        </w:rPr>
        <w:t xml:space="preserve"> МКУ «Управление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</w:t>
      </w:r>
      <w:r w:rsidR="00535B81">
        <w:rPr>
          <w:sz w:val="26"/>
          <w:szCs w:val="26"/>
        </w:rPr>
        <w:t>В.В. Кондратьева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A54452" w:rsidRDefault="00A54452"/>
    <w:sectPr w:rsidR="00A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2"/>
    <w:rsid w:val="000A5DAF"/>
    <w:rsid w:val="004D15E0"/>
    <w:rsid w:val="00535B81"/>
    <w:rsid w:val="00545FF5"/>
    <w:rsid w:val="006702D2"/>
    <w:rsid w:val="006F21DE"/>
    <w:rsid w:val="007E783C"/>
    <w:rsid w:val="007F33B0"/>
    <w:rsid w:val="008C71A5"/>
    <w:rsid w:val="008F4A1B"/>
    <w:rsid w:val="009B0EAB"/>
    <w:rsid w:val="009E670E"/>
    <w:rsid w:val="00A30037"/>
    <w:rsid w:val="00A54452"/>
    <w:rsid w:val="00B35C97"/>
    <w:rsid w:val="00C4637A"/>
    <w:rsid w:val="00C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475A-B120-41B3-BEF2-85522E5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2022-09-13T23:06:00Z</cp:lastPrinted>
  <dcterms:created xsi:type="dcterms:W3CDTF">2022-09-08T05:32:00Z</dcterms:created>
  <dcterms:modified xsi:type="dcterms:W3CDTF">2022-09-13T23:09:00Z</dcterms:modified>
</cp:coreProperties>
</file>