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0614" w14:textId="58D40930" w:rsidR="00196D39" w:rsidRDefault="00B75B9B" w:rsidP="00A837B0">
      <w:pPr>
        <w:pStyle w:val="1"/>
        <w:shd w:val="clear" w:color="auto" w:fill="auto"/>
        <w:spacing w:after="480" w:line="269" w:lineRule="auto"/>
        <w:ind w:firstLine="0"/>
        <w:jc w:val="center"/>
      </w:pPr>
      <w:r>
        <w:rPr>
          <w:b/>
          <w:bCs/>
        </w:rPr>
        <w:t xml:space="preserve">Комплекс мер, направленный на совершенствование системы выявления, поддержки и развития способностей и талантов у детей и молодежи образовательных учреждений </w:t>
      </w:r>
      <w:r w:rsidR="00A837B0">
        <w:rPr>
          <w:b/>
          <w:bCs/>
        </w:rPr>
        <w:t>Дальнереченского городского округа</w:t>
      </w:r>
    </w:p>
    <w:p w14:paraId="03421D5D" w14:textId="77777777" w:rsidR="00196D39" w:rsidRDefault="00B75B9B">
      <w:pPr>
        <w:pStyle w:val="1"/>
        <w:numPr>
          <w:ilvl w:val="0"/>
          <w:numId w:val="1"/>
        </w:numPr>
        <w:shd w:val="clear" w:color="auto" w:fill="auto"/>
        <w:tabs>
          <w:tab w:val="left" w:pos="1402"/>
        </w:tabs>
        <w:ind w:firstLine="740"/>
        <w:jc w:val="both"/>
      </w:pPr>
      <w:r>
        <w:t xml:space="preserve">Проведение муниципальных конкурсов </w:t>
      </w:r>
      <w:r>
        <w:t>образовательных программ для способных и талантливых детей и молодежи.</w:t>
      </w:r>
    </w:p>
    <w:p w14:paraId="1A6D2213" w14:textId="77777777" w:rsidR="00196D39" w:rsidRDefault="00B75B9B">
      <w:pPr>
        <w:pStyle w:val="1"/>
        <w:numPr>
          <w:ilvl w:val="0"/>
          <w:numId w:val="1"/>
        </w:numPr>
        <w:shd w:val="clear" w:color="auto" w:fill="auto"/>
        <w:tabs>
          <w:tab w:val="left" w:pos="1402"/>
        </w:tabs>
        <w:ind w:firstLine="740"/>
        <w:jc w:val="both"/>
      </w:pPr>
      <w:r>
        <w:t>Проведение мероприятий, ориентированных на выявление, поддержку и развитие способностей и талантов у детей и молодежи.</w:t>
      </w:r>
    </w:p>
    <w:p w14:paraId="67C0E99A" w14:textId="77777777" w:rsidR="00196D39" w:rsidRDefault="00B75B9B">
      <w:pPr>
        <w:pStyle w:val="1"/>
        <w:numPr>
          <w:ilvl w:val="0"/>
          <w:numId w:val="1"/>
        </w:numPr>
        <w:shd w:val="clear" w:color="auto" w:fill="auto"/>
        <w:tabs>
          <w:tab w:val="left" w:pos="1402"/>
        </w:tabs>
        <w:ind w:firstLine="740"/>
        <w:jc w:val="both"/>
      </w:pPr>
      <w:r>
        <w:t>Проведение мероприятий, ориентированных на подготовку педагогическ</w:t>
      </w:r>
      <w:r>
        <w:t>их работников по вопросам развития способностей и талантов у детей и молодежи.</w:t>
      </w:r>
    </w:p>
    <w:p w14:paraId="6ECE9A59" w14:textId="77777777" w:rsidR="00196D39" w:rsidRDefault="00B75B9B">
      <w:pPr>
        <w:pStyle w:val="1"/>
        <w:numPr>
          <w:ilvl w:val="0"/>
          <w:numId w:val="1"/>
        </w:numPr>
        <w:shd w:val="clear" w:color="auto" w:fill="auto"/>
        <w:tabs>
          <w:tab w:val="left" w:pos="1402"/>
        </w:tabs>
        <w:ind w:firstLine="740"/>
        <w:jc w:val="both"/>
      </w:pPr>
      <w:r>
        <w:t>Проведение конкурсов профессионального мастерства с целью поддержки специалистов, работающих со способными и талантливыми детьми и молодежью (Всероссийский конкурс профессиональ</w:t>
      </w:r>
      <w:r>
        <w:t>ного педагогического мастерства «Педагог года»).</w:t>
      </w:r>
    </w:p>
    <w:p w14:paraId="07044DA2" w14:textId="53A4809B" w:rsidR="00196D39" w:rsidRDefault="00B75B9B">
      <w:pPr>
        <w:pStyle w:val="1"/>
        <w:numPr>
          <w:ilvl w:val="0"/>
          <w:numId w:val="1"/>
        </w:numPr>
        <w:shd w:val="clear" w:color="auto" w:fill="auto"/>
        <w:tabs>
          <w:tab w:val="left" w:pos="1402"/>
        </w:tabs>
        <w:ind w:firstLine="740"/>
        <w:jc w:val="both"/>
      </w:pPr>
      <w:r>
        <w:t>Проведение мероприятий, направленных на повышение доли участников школьного</w:t>
      </w:r>
      <w:r w:rsidR="00A837B0">
        <w:t>, муниципального и регионального</w:t>
      </w:r>
      <w:r>
        <w:t xml:space="preserve"> этап</w:t>
      </w:r>
      <w:r w:rsidR="00A837B0">
        <w:t>ов</w:t>
      </w:r>
      <w:r>
        <w:t xml:space="preserve"> ВСОШ.</w:t>
      </w:r>
    </w:p>
    <w:p w14:paraId="4B22F8B9" w14:textId="77777777" w:rsidR="00196D39" w:rsidRDefault="00B75B9B">
      <w:pPr>
        <w:pStyle w:val="1"/>
        <w:numPr>
          <w:ilvl w:val="0"/>
          <w:numId w:val="1"/>
        </w:numPr>
        <w:shd w:val="clear" w:color="auto" w:fill="auto"/>
        <w:tabs>
          <w:tab w:val="left" w:pos="1402"/>
        </w:tabs>
        <w:ind w:firstLine="740"/>
        <w:jc w:val="both"/>
      </w:pPr>
      <w:r>
        <w:t>Реализация программ/проектов/мероприятий, направленных на стимулирование и поощрение способных детей и талантливой моло</w:t>
      </w:r>
      <w:r>
        <w:t>дежи (Стипендия Губернатора Приморского края для одаренных детей).</w:t>
      </w:r>
    </w:p>
    <w:p w14:paraId="17ACA5E1" w14:textId="77777777" w:rsidR="00196D39" w:rsidRDefault="00B75B9B">
      <w:pPr>
        <w:pStyle w:val="1"/>
        <w:numPr>
          <w:ilvl w:val="0"/>
          <w:numId w:val="1"/>
        </w:numPr>
        <w:shd w:val="clear" w:color="auto" w:fill="auto"/>
        <w:tabs>
          <w:tab w:val="left" w:pos="1402"/>
        </w:tabs>
        <w:ind w:firstLine="740"/>
        <w:jc w:val="both"/>
      </w:pPr>
      <w:r>
        <w:t xml:space="preserve">Реализация программ/проектов/мероприятий, направленных на повышение доли участников региональных и всероссийских конкурсов, входящих в перечень значимых мероприятий по выявлению, поддержке </w:t>
      </w:r>
      <w:r>
        <w:t>и развитию способностей и талантов у детей и молодежи.</w:t>
      </w:r>
    </w:p>
    <w:p w14:paraId="3AA08DD3" w14:textId="77777777" w:rsidR="00196D39" w:rsidRDefault="00B75B9B">
      <w:pPr>
        <w:pStyle w:val="1"/>
        <w:numPr>
          <w:ilvl w:val="0"/>
          <w:numId w:val="1"/>
        </w:numPr>
        <w:shd w:val="clear" w:color="auto" w:fill="auto"/>
        <w:tabs>
          <w:tab w:val="left" w:pos="1402"/>
        </w:tabs>
        <w:spacing w:after="240"/>
        <w:ind w:firstLine="740"/>
        <w:jc w:val="both"/>
      </w:pPr>
      <w:r>
        <w:t>Реализация мероприятий, направленных на поддержку участия обучающихся в региональных и федеральных конкурсах</w:t>
      </w:r>
      <w:r>
        <w:t xml:space="preserve"> </w:t>
      </w:r>
      <w:r>
        <w:t>соревнованиях и т.п.</w:t>
      </w:r>
    </w:p>
    <w:p w14:paraId="6CAD7404" w14:textId="77777777" w:rsidR="00A837B0" w:rsidRDefault="00A837B0" w:rsidP="00A837B0">
      <w:pPr>
        <w:pStyle w:val="1"/>
        <w:shd w:val="clear" w:color="auto" w:fill="auto"/>
        <w:tabs>
          <w:tab w:val="left" w:pos="1402"/>
        </w:tabs>
        <w:spacing w:after="240"/>
        <w:jc w:val="both"/>
      </w:pPr>
    </w:p>
    <w:p w14:paraId="5C1686EB" w14:textId="6FD5EFED" w:rsidR="00196D39" w:rsidRDefault="00A837B0" w:rsidP="00A837B0">
      <w:pPr>
        <w:pStyle w:val="1"/>
        <w:shd w:val="clear" w:color="auto" w:fill="auto"/>
        <w:tabs>
          <w:tab w:val="left" w:pos="1402"/>
        </w:tabs>
        <w:spacing w:after="240"/>
        <w:jc w:val="both"/>
      </w:pPr>
      <w:r>
        <w:t xml:space="preserve">Специалист по методической работе                         </w:t>
      </w:r>
      <w:proofErr w:type="spellStart"/>
      <w:r>
        <w:t>Л.Г.Абдуллаева</w:t>
      </w:r>
      <w:proofErr w:type="spellEnd"/>
      <w:r>
        <w:t xml:space="preserve">   </w:t>
      </w:r>
    </w:p>
    <w:sectPr w:rsidR="00196D39">
      <w:headerReference w:type="default" r:id="rId7"/>
      <w:pgSz w:w="11900" w:h="16840"/>
      <w:pgMar w:top="1662" w:right="776" w:bottom="1662" w:left="1121" w:header="0" w:footer="12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43E46" w14:textId="77777777" w:rsidR="00B75B9B" w:rsidRDefault="00B75B9B">
      <w:r>
        <w:separator/>
      </w:r>
    </w:p>
  </w:endnote>
  <w:endnote w:type="continuationSeparator" w:id="0">
    <w:p w14:paraId="10C78575" w14:textId="77777777" w:rsidR="00B75B9B" w:rsidRDefault="00B7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12E8A" w14:textId="77777777" w:rsidR="00B75B9B" w:rsidRDefault="00B75B9B"/>
  </w:footnote>
  <w:footnote w:type="continuationSeparator" w:id="0">
    <w:p w14:paraId="3CC906AD" w14:textId="77777777" w:rsidR="00B75B9B" w:rsidRDefault="00B75B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15765" w14:textId="77777777" w:rsidR="00196D39" w:rsidRDefault="00B75B9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4AFC84A" wp14:editId="26A3A46A">
              <wp:simplePos x="0" y="0"/>
              <wp:positionH relativeFrom="page">
                <wp:posOffset>4083050</wp:posOffset>
              </wp:positionH>
              <wp:positionV relativeFrom="page">
                <wp:posOffset>469900</wp:posOffset>
              </wp:positionV>
              <wp:extent cx="3683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FC8A2B" w14:textId="62324512" w:rsidR="00196D39" w:rsidRDefault="00196D39">
                          <w:pPr>
                            <w:pStyle w:val="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AFC84A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1.5pt;margin-top:37pt;width:2.9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" filled="f" stroked="f">
              <v:textbox style="mso-fit-shape-to-text:t" inset="0,0,0,0">
                <w:txbxContent>
                  <w:p w14:paraId="53FC8A2B" w14:textId="62324512" w:rsidR="00196D39" w:rsidRDefault="00196D39">
                    <w:pPr>
                      <w:pStyle w:val="20"/>
                      <w:shd w:val="clear" w:color="auto" w:fill="auto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C5DEF"/>
    <w:multiLevelType w:val="multilevel"/>
    <w:tmpl w:val="ABFC7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105022"/>
    <w:multiLevelType w:val="multilevel"/>
    <w:tmpl w:val="C6987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39"/>
    <w:rsid w:val="00196D39"/>
    <w:rsid w:val="00A837B0"/>
    <w:rsid w:val="00B7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D3423"/>
  <w15:docId w15:val="{73EA0A3D-D363-4764-8F69-E3D7C826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837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7B0"/>
    <w:rPr>
      <w:color w:val="000000"/>
    </w:rPr>
  </w:style>
  <w:style w:type="paragraph" w:styleId="a8">
    <w:name w:val="footer"/>
    <w:basedOn w:val="a"/>
    <w:link w:val="a9"/>
    <w:uiPriority w:val="99"/>
    <w:unhideWhenUsed/>
    <w:rsid w:val="00A837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7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2022-07-18T05:58:00Z</dcterms:created>
  <dcterms:modified xsi:type="dcterms:W3CDTF">2022-07-18T05:58:00Z</dcterms:modified>
</cp:coreProperties>
</file>